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CD34" w14:textId="77777777" w:rsidR="00DB5018" w:rsidRDefault="00DB5018" w:rsidP="00CE531D">
      <w:pPr>
        <w:rPr>
          <w:rFonts w:ascii="Arial" w:hAnsi="Arial" w:cs="Arial"/>
          <w:b/>
          <w:bCs/>
          <w:sz w:val="28"/>
          <w:szCs w:val="28"/>
        </w:rPr>
      </w:pPr>
    </w:p>
    <w:p w14:paraId="7AF27339" w14:textId="237021F4" w:rsidR="00CD5413" w:rsidRPr="004E1EFC" w:rsidRDefault="001F7338" w:rsidP="0024075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E1EFC">
        <w:rPr>
          <w:rFonts w:ascii="Arial" w:hAnsi="Arial" w:cs="Arial"/>
          <w:b/>
          <w:bCs/>
          <w:sz w:val="28"/>
          <w:szCs w:val="28"/>
        </w:rPr>
        <w:t xml:space="preserve">The Current </w:t>
      </w:r>
      <w:r w:rsidR="00D47178" w:rsidRPr="004E1EFC">
        <w:rPr>
          <w:rFonts w:ascii="Arial" w:hAnsi="Arial" w:cs="Arial"/>
          <w:b/>
          <w:bCs/>
          <w:sz w:val="28"/>
          <w:szCs w:val="28"/>
        </w:rPr>
        <w:t xml:space="preserve">American </w:t>
      </w:r>
      <w:r w:rsidRPr="004E1EFC">
        <w:rPr>
          <w:rFonts w:ascii="Arial" w:hAnsi="Arial" w:cs="Arial"/>
          <w:b/>
          <w:bCs/>
          <w:sz w:val="28"/>
          <w:szCs w:val="28"/>
        </w:rPr>
        <w:t xml:space="preserve">Aging </w:t>
      </w:r>
      <w:r w:rsidR="002B0E91" w:rsidRPr="004E1EFC">
        <w:rPr>
          <w:rFonts w:ascii="Arial" w:hAnsi="Arial" w:cs="Arial"/>
          <w:b/>
          <w:bCs/>
          <w:sz w:val="28"/>
          <w:szCs w:val="28"/>
        </w:rPr>
        <w:t xml:space="preserve">Care </w:t>
      </w:r>
      <w:r w:rsidRPr="004E1EFC">
        <w:rPr>
          <w:rFonts w:ascii="Arial" w:hAnsi="Arial" w:cs="Arial"/>
          <w:b/>
          <w:bCs/>
          <w:sz w:val="28"/>
          <w:szCs w:val="28"/>
        </w:rPr>
        <w:t xml:space="preserve">System </w:t>
      </w:r>
      <w:r w:rsidR="00D47178" w:rsidRPr="004E1EFC">
        <w:rPr>
          <w:rFonts w:ascii="Arial" w:hAnsi="Arial" w:cs="Arial"/>
          <w:b/>
          <w:bCs/>
          <w:sz w:val="28"/>
          <w:szCs w:val="28"/>
        </w:rPr>
        <w:t>No Longer Works</w:t>
      </w:r>
      <w:r w:rsidR="00520AAD">
        <w:rPr>
          <w:rFonts w:ascii="Arial" w:hAnsi="Arial" w:cs="Arial"/>
          <w:b/>
          <w:bCs/>
          <w:sz w:val="28"/>
          <w:szCs w:val="28"/>
        </w:rPr>
        <w:t>*</w:t>
      </w:r>
    </w:p>
    <w:p w14:paraId="465E2A59" w14:textId="4C2A7411" w:rsidR="00240751" w:rsidRPr="004E1EFC" w:rsidRDefault="00EB7D80" w:rsidP="00CE53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©</w:t>
      </w:r>
      <w:r w:rsidR="00157BE6">
        <w:rPr>
          <w:rFonts w:ascii="Arial" w:hAnsi="Arial" w:cs="Arial"/>
        </w:rPr>
        <w:t xml:space="preserve"> </w:t>
      </w:r>
      <w:r w:rsidR="00240751" w:rsidRPr="004E1EFC">
        <w:rPr>
          <w:rFonts w:ascii="Arial" w:hAnsi="Arial" w:cs="Arial"/>
        </w:rPr>
        <w:t>David M. Dunkelman J.D., M.S.</w:t>
      </w:r>
    </w:p>
    <w:p w14:paraId="11A05F88" w14:textId="77777777" w:rsidR="00520AAD" w:rsidRDefault="00520AAD" w:rsidP="00520AAD">
      <w:pPr>
        <w:rPr>
          <w:rFonts w:ascii="Aptos" w:eastAsia="Times New Roman" w:hAnsi="Aptos" w:cs="Times New Roman"/>
          <w:color w:val="212121"/>
          <w:sz w:val="21"/>
          <w:szCs w:val="21"/>
        </w:rPr>
      </w:pPr>
    </w:p>
    <w:p w14:paraId="781C9EC2" w14:textId="64D31A2F" w:rsidR="00520AAD" w:rsidRPr="00520AAD" w:rsidRDefault="00520AAD" w:rsidP="00520AAD">
      <w:pPr>
        <w:rPr>
          <w:rFonts w:ascii="Aptos" w:eastAsia="Times New Roman" w:hAnsi="Aptos" w:cs="Times New Roman"/>
          <w:color w:val="212121"/>
          <w:sz w:val="21"/>
          <w:szCs w:val="21"/>
        </w:rPr>
      </w:pPr>
      <w:r>
        <w:rPr>
          <w:rFonts w:ascii="Aptos" w:eastAsia="Times New Roman" w:hAnsi="Aptos" w:cs="Times New Roman"/>
          <w:color w:val="212121"/>
          <w:sz w:val="21"/>
          <w:szCs w:val="21"/>
        </w:rPr>
        <w:t>*</w:t>
      </w:r>
      <w:r w:rsidRPr="00520AAD">
        <w:rPr>
          <w:rFonts w:ascii="Aptos" w:eastAsia="Times New Roman" w:hAnsi="Aptos" w:cs="Times New Roman"/>
          <w:color w:val="212121"/>
          <w:sz w:val="21"/>
          <w:szCs w:val="21"/>
        </w:rPr>
        <w:t>This paper includes some material from </w:t>
      </w:r>
      <w:r w:rsidRPr="00520AAD">
        <w:rPr>
          <w:rFonts w:ascii="Aptos" w:eastAsia="Times New Roman" w:hAnsi="Aptos" w:cs="Times New Roman"/>
          <w:i/>
          <w:iCs/>
          <w:color w:val="212121"/>
          <w:sz w:val="21"/>
          <w:szCs w:val="21"/>
        </w:rPr>
        <w:t>Aging Forward: A New Path for Health, Technology, and Community,</w:t>
      </w:r>
      <w:r w:rsidRPr="00520AAD">
        <w:rPr>
          <w:rFonts w:ascii="Aptos" w:eastAsia="Times New Roman" w:hAnsi="Aptos" w:cs="Times New Roman"/>
          <w:color w:val="212121"/>
          <w:sz w:val="21"/>
          <w:szCs w:val="21"/>
        </w:rPr>
        <w:t> David M. Dunkelman and Martha Dunkelman, Health Professions Press, Baltimore, MD, 2023</w:t>
      </w:r>
    </w:p>
    <w:p w14:paraId="423B3AE8" w14:textId="77777777" w:rsidR="001F7338" w:rsidRPr="004E1EFC" w:rsidRDefault="001F7338" w:rsidP="007C3001">
      <w:pPr>
        <w:rPr>
          <w:rFonts w:ascii="Arial" w:hAnsi="Arial" w:cs="Arial"/>
        </w:rPr>
      </w:pPr>
    </w:p>
    <w:p w14:paraId="2C05B413" w14:textId="3EC7A6F3" w:rsidR="005D1EFC" w:rsidRPr="004E1EFC" w:rsidRDefault="00622BE2" w:rsidP="005D1EFC">
      <w:pPr>
        <w:pStyle w:val="p1"/>
        <w:numPr>
          <w:ilvl w:val="0"/>
          <w:numId w:val="1"/>
        </w:numPr>
        <w:rPr>
          <w:rFonts w:ascii="Arial" w:hAnsi="Arial" w:cs="Arial"/>
        </w:rPr>
      </w:pPr>
      <w:r w:rsidRPr="004E1EFC">
        <w:rPr>
          <w:rFonts w:ascii="Arial" w:hAnsi="Arial" w:cs="Arial"/>
          <w:i/>
          <w:iCs/>
          <w:color w:val="000000" w:themeColor="text1"/>
          <w:sz w:val="24"/>
          <w:szCs w:val="24"/>
        </w:rPr>
        <w:t>America is aging fast.</w:t>
      </w:r>
      <w:r w:rsidRPr="004E1E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Int_iSXO4JgK"/>
      <w:r w:rsidRPr="004E1EFC">
        <w:rPr>
          <w:rFonts w:ascii="Arial" w:hAnsi="Arial" w:cs="Arial"/>
          <w:color w:val="000000" w:themeColor="text1"/>
          <w:sz w:val="24"/>
          <w:szCs w:val="24"/>
        </w:rPr>
        <w:t xml:space="preserve">By 2030, one in five Americans will be 65 or older, and by </w:t>
      </w:r>
      <w:r w:rsidR="004B56C8" w:rsidRPr="004E1EF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4E1EFC">
        <w:rPr>
          <w:rFonts w:ascii="Arial" w:hAnsi="Arial" w:cs="Arial"/>
          <w:color w:val="000000" w:themeColor="text1"/>
          <w:sz w:val="24"/>
          <w:szCs w:val="24"/>
        </w:rPr>
        <w:t>2034 older adults will outnumber children for the first time, This year, the oldest baby boomers</w:t>
      </w:r>
      <w:r w:rsidRPr="004E1EFC">
        <w:rPr>
          <w:rFonts w:ascii="Arial" w:hAnsi="Arial" w:cs="Arial"/>
          <w:color w:val="000000" w:themeColor="text1"/>
        </w:rPr>
        <w:t xml:space="preserve"> </w:t>
      </w:r>
      <w:r w:rsidRPr="004E1EFC">
        <w:rPr>
          <w:rFonts w:ascii="Arial" w:hAnsi="Arial" w:cs="Arial"/>
          <w:color w:val="000000" w:themeColor="text1"/>
          <w:sz w:val="24"/>
          <w:szCs w:val="24"/>
        </w:rPr>
        <w:t>turn 80</w:t>
      </w:r>
      <w:r w:rsidR="004B56C8" w:rsidRPr="004E1EFC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0"/>
      <w:r w:rsidR="004B56C8" w:rsidRPr="004E1E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56C8" w:rsidRPr="004E1EFC">
        <w:rPr>
          <w:rStyle w:val="EndnoteReference"/>
          <w:rFonts w:ascii="Arial" w:hAnsi="Arial" w:cs="Arial"/>
          <w:color w:val="000000" w:themeColor="text1"/>
          <w:sz w:val="24"/>
          <w:szCs w:val="24"/>
        </w:rPr>
        <w:endnoteReference w:id="1"/>
      </w:r>
    </w:p>
    <w:p w14:paraId="7EFF6EC3" w14:textId="77777777" w:rsidR="005D1EFC" w:rsidRPr="004E1EFC" w:rsidRDefault="005D1EFC" w:rsidP="005D1EFC">
      <w:pPr>
        <w:pStyle w:val="ListParagraph"/>
        <w:spacing w:before="100" w:beforeAutospacing="1" w:after="100" w:afterAutospacing="1"/>
        <w:ind w:left="360"/>
        <w:textAlignment w:val="baseline"/>
        <w:rPr>
          <w:rFonts w:ascii="Arial" w:eastAsia="Times New Roman" w:hAnsi="Arial" w:cs="Arial"/>
          <w:sz w:val="10"/>
          <w:szCs w:val="10"/>
        </w:rPr>
      </w:pPr>
    </w:p>
    <w:p w14:paraId="16BDACC8" w14:textId="346466D2" w:rsidR="00622BE2" w:rsidRPr="004E1EFC" w:rsidRDefault="002973D8" w:rsidP="00622BE2">
      <w:pPr>
        <w:pStyle w:val="ListParagraph"/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Arial" w:eastAsia="Times New Roman" w:hAnsi="Arial" w:cs="Arial"/>
        </w:rPr>
      </w:pPr>
      <w:r w:rsidRPr="004E1EFC">
        <w:rPr>
          <w:rFonts w:ascii="Arial" w:eastAsia="Times New Roman" w:hAnsi="Arial" w:cs="Arial"/>
          <w:i/>
          <w:iCs/>
        </w:rPr>
        <w:t>Retirement is one of the largest — and fastest-growing — forces</w:t>
      </w:r>
      <w:r w:rsidRPr="004E1EFC">
        <w:rPr>
          <w:rFonts w:ascii="Arial" w:eastAsia="Times New Roman" w:hAnsi="Arial" w:cs="Arial"/>
        </w:rPr>
        <w:t xml:space="preserve"> in the economy. </w:t>
      </w:r>
      <w:r w:rsidR="00622BE2" w:rsidRPr="004E1EFC">
        <w:rPr>
          <w:rFonts w:ascii="Arial" w:eastAsia="Times New Roman" w:hAnsi="Arial" w:cs="Arial"/>
        </w:rPr>
        <w:t xml:space="preserve">That demographic shift is reshaping a vast share of the U.S. economy, from participation in the labor force to retirement savings, Social Security and Medicare outlays, health care spending, housing and financial </w:t>
      </w:r>
      <w:r w:rsidR="004E1EFC" w:rsidRPr="004E1EFC">
        <w:rPr>
          <w:rFonts w:ascii="Arial" w:eastAsia="Times New Roman" w:hAnsi="Arial" w:cs="Arial"/>
        </w:rPr>
        <w:t>services.</w:t>
      </w:r>
      <w:r w:rsidRPr="004E1EFC">
        <w:rPr>
          <w:rStyle w:val="EndnoteReference"/>
          <w:rFonts w:ascii="Arial" w:eastAsia="Times New Roman" w:hAnsi="Arial" w:cs="Arial"/>
        </w:rPr>
        <w:endnoteReference w:id="2"/>
      </w:r>
    </w:p>
    <w:p w14:paraId="27985B9E" w14:textId="77777777" w:rsidR="00622BE2" w:rsidRPr="004E1EFC" w:rsidRDefault="00622BE2" w:rsidP="004B56C8">
      <w:pPr>
        <w:pStyle w:val="ListParagraph"/>
        <w:ind w:left="360"/>
        <w:rPr>
          <w:rFonts w:ascii="Arial" w:hAnsi="Arial" w:cs="Arial"/>
        </w:rPr>
      </w:pPr>
    </w:p>
    <w:p w14:paraId="754FB104" w14:textId="77777777" w:rsidR="001F7338" w:rsidRPr="004E1EFC" w:rsidRDefault="007C3001" w:rsidP="007C3001">
      <w:pPr>
        <w:pStyle w:val="ListParagraph"/>
        <w:numPr>
          <w:ilvl w:val="0"/>
          <w:numId w:val="1"/>
        </w:numPr>
        <w:tabs>
          <w:tab w:val="left" w:pos="360"/>
          <w:tab w:val="left" w:pos="7920"/>
        </w:tabs>
        <w:spacing w:after="100" w:line="276" w:lineRule="auto"/>
        <w:ind w:right="1440"/>
        <w:rPr>
          <w:rFonts w:ascii="Arial" w:hAnsi="Arial" w:cs="Arial"/>
        </w:rPr>
      </w:pPr>
      <w:r w:rsidRPr="004E1EFC">
        <w:rPr>
          <w:rFonts w:ascii="Arial" w:hAnsi="Arial" w:cs="Arial"/>
          <w:i/>
        </w:rPr>
        <w:t xml:space="preserve">Baby Boomers don’t have sufficient financial resources for their frail years. </w:t>
      </w:r>
      <w:r w:rsidRPr="004E1EFC">
        <w:rPr>
          <w:rFonts w:ascii="Arial" w:hAnsi="Arial" w:cs="Arial"/>
        </w:rPr>
        <w:t xml:space="preserve">More than 50% of the 72-million </w:t>
      </w:r>
      <w:r w:rsidR="002B0E91" w:rsidRPr="004E1EFC">
        <w:rPr>
          <w:rFonts w:ascii="Arial" w:hAnsi="Arial" w:cs="Arial"/>
        </w:rPr>
        <w:t>B</w:t>
      </w:r>
      <w:r w:rsidRPr="004E1EFC">
        <w:rPr>
          <w:rFonts w:ascii="Arial" w:hAnsi="Arial" w:cs="Arial"/>
        </w:rPr>
        <w:t>oomers do not have sufficient resources for their older age;</w:t>
      </w:r>
      <w:r w:rsidR="00FC5723" w:rsidRPr="004E1EFC">
        <w:rPr>
          <w:rFonts w:ascii="Arial" w:hAnsi="Arial" w:cs="Arial"/>
        </w:rPr>
        <w:t xml:space="preserve"> </w:t>
      </w:r>
      <w:r w:rsidR="001F7338" w:rsidRPr="004E1EFC">
        <w:rPr>
          <w:rStyle w:val="EndnoteReference"/>
          <w:rFonts w:ascii="Arial" w:hAnsi="Arial" w:cs="Arial"/>
        </w:rPr>
        <w:endnoteReference w:id="3"/>
      </w:r>
      <w:r w:rsidR="001F7338" w:rsidRPr="004E1EFC">
        <w:rPr>
          <w:rFonts w:ascii="Arial" w:hAnsi="Arial" w:cs="Arial"/>
        </w:rPr>
        <w:t xml:space="preserve"> </w:t>
      </w:r>
      <w:r w:rsidR="001F7338" w:rsidRPr="004E1EFC">
        <w:rPr>
          <w:rStyle w:val="EndnoteReference"/>
          <w:rFonts w:ascii="Arial" w:hAnsi="Arial" w:cs="Arial"/>
        </w:rPr>
        <w:endnoteReference w:id="4"/>
      </w:r>
      <w:r w:rsidR="001F7338" w:rsidRPr="004E1EFC">
        <w:rPr>
          <w:rFonts w:ascii="Arial" w:hAnsi="Arial" w:cs="Arial"/>
        </w:rPr>
        <w:t xml:space="preserve"> 75% lack resources for their frail years. </w:t>
      </w:r>
      <w:r w:rsidR="001F7338" w:rsidRPr="004E1EFC">
        <w:rPr>
          <w:rStyle w:val="EndnoteReference"/>
          <w:rFonts w:ascii="Arial" w:hAnsi="Arial" w:cs="Arial"/>
        </w:rPr>
        <w:endnoteReference w:id="5"/>
      </w:r>
      <w:r w:rsidR="001F7338" w:rsidRPr="004E1EFC">
        <w:rPr>
          <w:rFonts w:ascii="Arial" w:hAnsi="Arial" w:cs="Arial"/>
        </w:rPr>
        <w:t xml:space="preserve"> </w:t>
      </w:r>
      <w:r w:rsidR="001F7338" w:rsidRPr="004E1EFC">
        <w:rPr>
          <w:rStyle w:val="EndnoteReference"/>
          <w:rFonts w:ascii="Arial" w:hAnsi="Arial" w:cs="Arial"/>
        </w:rPr>
        <w:endnoteReference w:id="6"/>
      </w:r>
    </w:p>
    <w:p w14:paraId="0D46E563" w14:textId="6E686009" w:rsidR="001F7338" w:rsidRPr="004E1EFC" w:rsidRDefault="001F7338" w:rsidP="007C3001">
      <w:pPr>
        <w:pStyle w:val="ListParagraph"/>
        <w:numPr>
          <w:ilvl w:val="0"/>
          <w:numId w:val="1"/>
        </w:numPr>
        <w:tabs>
          <w:tab w:val="left" w:pos="360"/>
          <w:tab w:val="left" w:pos="7920"/>
        </w:tabs>
        <w:spacing w:after="100" w:line="276" w:lineRule="auto"/>
        <w:ind w:right="1440"/>
        <w:rPr>
          <w:rFonts w:ascii="Arial" w:hAnsi="Arial" w:cs="Arial"/>
        </w:rPr>
      </w:pPr>
      <w:r w:rsidRPr="004E1EFC">
        <w:rPr>
          <w:rFonts w:ascii="Arial" w:hAnsi="Arial" w:cs="Arial"/>
          <w:i/>
        </w:rPr>
        <w:t xml:space="preserve">Aging is already </w:t>
      </w:r>
      <w:r w:rsidR="008846DD" w:rsidRPr="004E1EFC">
        <w:rPr>
          <w:rFonts w:ascii="Arial" w:hAnsi="Arial" w:cs="Arial"/>
          <w:i/>
        </w:rPr>
        <w:t xml:space="preserve">accounting for </w:t>
      </w:r>
      <w:r w:rsidRPr="004E1EFC">
        <w:rPr>
          <w:rFonts w:ascii="Arial" w:hAnsi="Arial" w:cs="Arial"/>
          <w:i/>
        </w:rPr>
        <w:t xml:space="preserve">40% of federal spending (50% in 10 years) </w:t>
      </w:r>
      <w:r w:rsidRPr="004E1EFC">
        <w:rPr>
          <w:rStyle w:val="EndnoteReference"/>
          <w:rFonts w:ascii="Arial" w:hAnsi="Arial" w:cs="Arial"/>
        </w:rPr>
        <w:endnoteReference w:id="7"/>
      </w:r>
      <w:r w:rsidRPr="004E1EFC">
        <w:rPr>
          <w:rFonts w:ascii="Arial" w:hAnsi="Arial" w:cs="Arial"/>
          <w:i/>
        </w:rPr>
        <w:t xml:space="preserve"> and Medicare costs are expected to double in 10 years. </w:t>
      </w:r>
      <w:r w:rsidRPr="004E1EFC">
        <w:rPr>
          <w:rStyle w:val="EndnoteReference"/>
          <w:rFonts w:ascii="Arial" w:hAnsi="Arial" w:cs="Arial"/>
          <w:i/>
        </w:rPr>
        <w:endnoteReference w:id="8"/>
      </w:r>
      <w:r w:rsidRPr="004E1EFC">
        <w:rPr>
          <w:rFonts w:ascii="Arial" w:hAnsi="Arial" w:cs="Arial"/>
        </w:rPr>
        <w:t xml:space="preserve"> Medicare </w:t>
      </w:r>
      <w:r w:rsidR="008846DD" w:rsidRPr="004E1EFC">
        <w:rPr>
          <w:rFonts w:ascii="Arial" w:hAnsi="Arial" w:cs="Arial"/>
        </w:rPr>
        <w:t>costs are</w:t>
      </w:r>
      <w:r w:rsidRPr="004E1EFC">
        <w:rPr>
          <w:rFonts w:ascii="Arial" w:hAnsi="Arial" w:cs="Arial"/>
        </w:rPr>
        <w:t xml:space="preserve"> already </w:t>
      </w:r>
      <w:r w:rsidR="008846DD" w:rsidRPr="004E1EFC">
        <w:rPr>
          <w:rFonts w:ascii="Arial" w:hAnsi="Arial" w:cs="Arial"/>
        </w:rPr>
        <w:t xml:space="preserve">accounting for </w:t>
      </w:r>
      <w:r w:rsidRPr="004E1EFC">
        <w:rPr>
          <w:rFonts w:ascii="Arial" w:hAnsi="Arial" w:cs="Arial"/>
        </w:rPr>
        <w:t xml:space="preserve">one third of the </w:t>
      </w:r>
      <w:r w:rsidR="00242A40" w:rsidRPr="004E1EFC">
        <w:rPr>
          <w:rFonts w:ascii="Arial" w:hAnsi="Arial" w:cs="Arial"/>
        </w:rPr>
        <w:t>annual</w:t>
      </w:r>
      <w:r w:rsidRPr="004E1EFC">
        <w:rPr>
          <w:rFonts w:ascii="Arial" w:hAnsi="Arial" w:cs="Arial"/>
        </w:rPr>
        <w:t xml:space="preserve"> deficit. </w:t>
      </w:r>
      <w:r w:rsidRPr="004E1EFC">
        <w:rPr>
          <w:rStyle w:val="EndnoteReference"/>
          <w:rFonts w:ascii="Arial" w:hAnsi="Arial" w:cs="Arial"/>
        </w:rPr>
        <w:endnoteReference w:id="9"/>
      </w:r>
    </w:p>
    <w:p w14:paraId="4F994B4A" w14:textId="77777777" w:rsidR="00240751" w:rsidRPr="004E1EFC" w:rsidRDefault="00240751" w:rsidP="00240751">
      <w:pPr>
        <w:pStyle w:val="ListParagraph"/>
        <w:tabs>
          <w:tab w:val="left" w:pos="360"/>
          <w:tab w:val="left" w:pos="7920"/>
        </w:tabs>
        <w:spacing w:after="100" w:line="276" w:lineRule="auto"/>
        <w:ind w:left="360" w:right="1440"/>
        <w:rPr>
          <w:rFonts w:ascii="Arial" w:hAnsi="Arial" w:cs="Arial"/>
        </w:rPr>
      </w:pPr>
    </w:p>
    <w:p w14:paraId="73DAAEE6" w14:textId="0AC961A1" w:rsidR="005C0882" w:rsidRPr="004E1EFC" w:rsidRDefault="005C0882" w:rsidP="005C088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1EFC">
        <w:rPr>
          <w:rFonts w:ascii="Arial" w:hAnsi="Arial" w:cs="Arial"/>
          <w:i/>
        </w:rPr>
        <w:t>The national retirement plan</w:t>
      </w:r>
      <w:r w:rsidRPr="004E1EFC">
        <w:rPr>
          <w:rFonts w:ascii="Arial" w:hAnsi="Arial" w:cs="Arial"/>
        </w:rPr>
        <w:t xml:space="preserve"> is now </w:t>
      </w:r>
      <w:r w:rsidR="00957831" w:rsidRPr="004E1EFC">
        <w:rPr>
          <w:rFonts w:ascii="Arial" w:hAnsi="Arial" w:cs="Arial"/>
        </w:rPr>
        <w:t xml:space="preserve">additionally </w:t>
      </w:r>
      <w:r w:rsidRPr="004E1EFC">
        <w:rPr>
          <w:rFonts w:ascii="Arial" w:hAnsi="Arial" w:cs="Arial"/>
        </w:rPr>
        <w:t>impacted by chronic conditions</w:t>
      </w:r>
      <w:r w:rsidR="00957831" w:rsidRPr="004E1EFC">
        <w:rPr>
          <w:rFonts w:ascii="Arial" w:hAnsi="Arial" w:cs="Arial"/>
        </w:rPr>
        <w:t xml:space="preserve"> that occur at younger age</w:t>
      </w:r>
      <w:r w:rsidRPr="004E1EFC">
        <w:rPr>
          <w:rFonts w:ascii="Arial" w:hAnsi="Arial" w:cs="Arial"/>
        </w:rPr>
        <w:t xml:space="preserve">. Social Security Disability Insurance (SSDI) constitutes 11% of Social Security benefits paid in 2023. </w:t>
      </w:r>
      <w:r w:rsidRPr="004E1EFC">
        <w:rPr>
          <w:rStyle w:val="EndnoteReference"/>
          <w:rFonts w:ascii="Arial" w:hAnsi="Arial" w:cs="Arial"/>
        </w:rPr>
        <w:endnoteReference w:id="10"/>
      </w:r>
      <w:r w:rsidRPr="004E1EFC">
        <w:rPr>
          <w:rFonts w:ascii="Arial" w:hAnsi="Arial" w:cs="Arial"/>
        </w:rPr>
        <w:t xml:space="preserve">  16% of all the nation’s insured workers are age </w:t>
      </w:r>
      <w:r w:rsidR="004E1EFC" w:rsidRPr="004E1EFC">
        <w:rPr>
          <w:rFonts w:ascii="Arial" w:hAnsi="Arial" w:cs="Arial"/>
        </w:rPr>
        <w:t>60–66-year-olds</w:t>
      </w:r>
      <w:r w:rsidRPr="004E1EFC">
        <w:rPr>
          <w:rFonts w:ascii="Arial" w:hAnsi="Arial" w:cs="Arial"/>
        </w:rPr>
        <w:t xml:space="preserve"> receiving SSDI benefits. This further draws down the Social Security Trust Fund (scheduled to run out in 2035). </w:t>
      </w:r>
      <w:r w:rsidRPr="004E1EFC">
        <w:rPr>
          <w:rStyle w:val="EndnoteReference"/>
          <w:rFonts w:ascii="Arial" w:hAnsi="Arial" w:cs="Arial"/>
        </w:rPr>
        <w:endnoteReference w:id="11"/>
      </w:r>
      <w:r w:rsidRPr="004E1EFC">
        <w:rPr>
          <w:rFonts w:ascii="Arial" w:hAnsi="Arial" w:cs="Arial"/>
        </w:rPr>
        <w:t xml:space="preserve">  </w:t>
      </w:r>
    </w:p>
    <w:p w14:paraId="78E5FC74" w14:textId="77777777" w:rsidR="00240751" w:rsidRPr="004E1EFC" w:rsidRDefault="00240751" w:rsidP="00240751">
      <w:pPr>
        <w:pStyle w:val="ListParagraph"/>
        <w:ind w:left="360"/>
        <w:rPr>
          <w:rFonts w:ascii="Arial" w:hAnsi="Arial" w:cs="Arial"/>
        </w:rPr>
      </w:pPr>
    </w:p>
    <w:p w14:paraId="2774A6A4" w14:textId="77777777" w:rsidR="001F7338" w:rsidRPr="004E1EFC" w:rsidRDefault="001F7338" w:rsidP="007C3001">
      <w:pPr>
        <w:pStyle w:val="ListParagraph"/>
        <w:numPr>
          <w:ilvl w:val="0"/>
          <w:numId w:val="1"/>
        </w:numPr>
        <w:tabs>
          <w:tab w:val="left" w:pos="7920"/>
        </w:tabs>
        <w:spacing w:after="100" w:line="276" w:lineRule="auto"/>
        <w:ind w:right="1440"/>
        <w:rPr>
          <w:rFonts w:ascii="Arial" w:hAnsi="Arial" w:cs="Arial"/>
        </w:rPr>
      </w:pPr>
      <w:r w:rsidRPr="004E1EFC">
        <w:rPr>
          <w:rFonts w:ascii="Arial" w:hAnsi="Arial" w:cs="Arial"/>
          <w:i/>
          <w:iCs/>
        </w:rPr>
        <w:t>Human</w:t>
      </w:r>
      <w:r w:rsidRPr="004E1EFC">
        <w:rPr>
          <w:rFonts w:ascii="Arial" w:hAnsi="Arial" w:cs="Arial"/>
          <w:i/>
        </w:rPr>
        <w:t xml:space="preserve"> resources </w:t>
      </w:r>
      <w:r w:rsidRPr="004E1EFC">
        <w:rPr>
          <w:rFonts w:ascii="Arial" w:hAnsi="Arial" w:cs="Arial"/>
          <w:i/>
          <w:iCs/>
        </w:rPr>
        <w:t>have become inadequate.</w:t>
      </w:r>
      <w:r w:rsidRPr="004E1EFC">
        <w:rPr>
          <w:rFonts w:ascii="Arial" w:hAnsi="Arial" w:cs="Arial"/>
          <w:iCs/>
        </w:rPr>
        <w:t xml:space="preserve"> By 2026 there is a projected shortage of 4 million healthcare workers (physicians, nurses, and health aides). </w:t>
      </w:r>
      <w:r w:rsidRPr="004E1EFC">
        <w:rPr>
          <w:rStyle w:val="EndnoteReference"/>
          <w:rFonts w:ascii="Arial" w:hAnsi="Arial" w:cs="Arial"/>
          <w:iCs/>
        </w:rPr>
        <w:endnoteReference w:id="12"/>
      </w:r>
    </w:p>
    <w:p w14:paraId="71AC2203" w14:textId="77777777" w:rsidR="00240751" w:rsidRPr="004E1EFC" w:rsidRDefault="00240751" w:rsidP="00240751">
      <w:pPr>
        <w:pStyle w:val="ListParagraph"/>
        <w:tabs>
          <w:tab w:val="left" w:pos="7920"/>
        </w:tabs>
        <w:spacing w:after="100" w:line="276" w:lineRule="auto"/>
        <w:ind w:left="360" w:right="1440"/>
        <w:rPr>
          <w:rFonts w:ascii="Arial" w:hAnsi="Arial" w:cs="Arial"/>
        </w:rPr>
      </w:pPr>
    </w:p>
    <w:p w14:paraId="4129A96F" w14:textId="77777777" w:rsidR="001F7338" w:rsidRPr="004E1EFC" w:rsidRDefault="001F7338" w:rsidP="007C3001">
      <w:pPr>
        <w:pStyle w:val="ListParagraph"/>
        <w:numPr>
          <w:ilvl w:val="0"/>
          <w:numId w:val="1"/>
        </w:numPr>
        <w:tabs>
          <w:tab w:val="left" w:pos="7920"/>
        </w:tabs>
        <w:spacing w:after="100" w:line="276" w:lineRule="auto"/>
        <w:ind w:right="1440"/>
        <w:rPr>
          <w:rFonts w:ascii="Arial" w:hAnsi="Arial" w:cs="Arial"/>
        </w:rPr>
      </w:pPr>
      <w:r w:rsidRPr="004E1EFC">
        <w:rPr>
          <w:rFonts w:ascii="Arial" w:hAnsi="Arial" w:cs="Arial"/>
          <w:i/>
          <w:iCs/>
        </w:rPr>
        <w:t>Hospitals are disappearing.</w:t>
      </w:r>
      <w:r w:rsidRPr="004E1EFC">
        <w:rPr>
          <w:rFonts w:ascii="Arial" w:hAnsi="Arial" w:cs="Arial"/>
          <w:iCs/>
        </w:rPr>
        <w:t xml:space="preserve"> Hospital beds per 1,000 Americans have declined by 75% since 1960. </w:t>
      </w:r>
      <w:r w:rsidRPr="004E1EFC">
        <w:rPr>
          <w:rStyle w:val="EndnoteReference"/>
          <w:rFonts w:ascii="Arial" w:hAnsi="Arial" w:cs="Arial"/>
          <w:iCs/>
        </w:rPr>
        <w:endnoteReference w:id="13"/>
      </w:r>
      <w:r w:rsidRPr="004E1EFC">
        <w:rPr>
          <w:rFonts w:ascii="Arial" w:hAnsi="Arial" w:cs="Arial"/>
          <w:iCs/>
        </w:rPr>
        <w:t xml:space="preserve"> </w:t>
      </w:r>
      <w:r w:rsidRPr="004E1EFC">
        <w:rPr>
          <w:rStyle w:val="EndnoteReference"/>
          <w:rFonts w:ascii="Arial" w:hAnsi="Arial" w:cs="Arial"/>
          <w:iCs/>
        </w:rPr>
        <w:endnoteReference w:id="14"/>
      </w:r>
    </w:p>
    <w:p w14:paraId="4C9B402B" w14:textId="77777777" w:rsidR="00240751" w:rsidRPr="004E1EFC" w:rsidRDefault="00240751" w:rsidP="00240751">
      <w:pPr>
        <w:pStyle w:val="ListParagraph"/>
        <w:tabs>
          <w:tab w:val="left" w:pos="7920"/>
        </w:tabs>
        <w:spacing w:after="100" w:line="276" w:lineRule="auto"/>
        <w:ind w:left="360" w:right="1440"/>
        <w:rPr>
          <w:rFonts w:ascii="Arial" w:hAnsi="Arial" w:cs="Arial"/>
        </w:rPr>
      </w:pPr>
    </w:p>
    <w:p w14:paraId="7655E894" w14:textId="6AAA7AE0" w:rsidR="001F7338" w:rsidRPr="004E1EFC" w:rsidRDefault="001F7338" w:rsidP="007C3001">
      <w:pPr>
        <w:pStyle w:val="ListParagraph"/>
        <w:numPr>
          <w:ilvl w:val="0"/>
          <w:numId w:val="1"/>
        </w:numPr>
        <w:tabs>
          <w:tab w:val="left" w:pos="7920"/>
        </w:tabs>
        <w:spacing w:after="100" w:line="276" w:lineRule="auto"/>
        <w:ind w:right="1440"/>
        <w:rPr>
          <w:rFonts w:ascii="Arial" w:hAnsi="Arial" w:cs="Arial"/>
        </w:rPr>
      </w:pPr>
      <w:r w:rsidRPr="004E1EFC">
        <w:rPr>
          <w:rFonts w:ascii="Arial" w:hAnsi="Arial" w:cs="Arial"/>
          <w:i/>
        </w:rPr>
        <w:t xml:space="preserve">200-300 nursing homes close each year. </w:t>
      </w:r>
      <w:r w:rsidRPr="004E1EFC">
        <w:rPr>
          <w:rStyle w:val="EndnoteReference"/>
          <w:rFonts w:ascii="Arial" w:hAnsi="Arial" w:cs="Arial"/>
        </w:rPr>
        <w:endnoteReference w:id="15"/>
      </w:r>
      <w:r w:rsidRPr="004E1EFC">
        <w:rPr>
          <w:rFonts w:ascii="Arial" w:hAnsi="Arial" w:cs="Arial"/>
        </w:rPr>
        <w:t xml:space="preserve"> </w:t>
      </w:r>
      <w:r w:rsidR="004E1EFC" w:rsidRPr="004E1EFC">
        <w:rPr>
          <w:rFonts w:ascii="Arial" w:hAnsi="Arial" w:cs="Arial"/>
        </w:rPr>
        <w:t>Surviving nursing,</w:t>
      </w:r>
      <w:r w:rsidRPr="004E1EFC">
        <w:rPr>
          <w:rFonts w:ascii="Arial" w:hAnsi="Arial" w:cs="Arial"/>
        </w:rPr>
        <w:t xml:space="preserve"> homes are becoming short-term Medicare facilities. There will be little long-term care in nursing homes available for Boomers. </w:t>
      </w:r>
    </w:p>
    <w:p w14:paraId="162F2FF7" w14:textId="77777777" w:rsidR="00240751" w:rsidRPr="004E1EFC" w:rsidRDefault="00240751" w:rsidP="00240751">
      <w:pPr>
        <w:pStyle w:val="ListParagraph"/>
        <w:tabs>
          <w:tab w:val="left" w:pos="7920"/>
        </w:tabs>
        <w:spacing w:after="100" w:line="276" w:lineRule="auto"/>
        <w:ind w:left="360" w:right="1440"/>
        <w:rPr>
          <w:rFonts w:ascii="Arial" w:hAnsi="Arial" w:cs="Arial"/>
        </w:rPr>
      </w:pPr>
    </w:p>
    <w:p w14:paraId="58C86D20" w14:textId="77777777" w:rsidR="001F7338" w:rsidRPr="004E1EFC" w:rsidRDefault="001F7338" w:rsidP="005F726B">
      <w:pPr>
        <w:pStyle w:val="ListParagraph"/>
        <w:numPr>
          <w:ilvl w:val="0"/>
          <w:numId w:val="1"/>
        </w:numPr>
        <w:tabs>
          <w:tab w:val="left" w:pos="0"/>
          <w:tab w:val="left" w:pos="7920"/>
        </w:tabs>
        <w:spacing w:after="100" w:line="276" w:lineRule="auto"/>
        <w:ind w:right="1440"/>
        <w:rPr>
          <w:rFonts w:ascii="Arial" w:eastAsia="Times New Roman" w:hAnsi="Arial" w:cs="Arial"/>
        </w:rPr>
      </w:pPr>
      <w:r w:rsidRPr="004E1EFC">
        <w:rPr>
          <w:rFonts w:ascii="Arial" w:hAnsi="Arial" w:cs="Arial"/>
          <w:i/>
        </w:rPr>
        <w:t xml:space="preserve">Assisted living, where the average lengths-of-stay is now just one year, </w:t>
      </w:r>
      <w:r w:rsidRPr="004E1EFC">
        <w:rPr>
          <w:rStyle w:val="EndnoteReference"/>
          <w:rFonts w:ascii="Arial" w:hAnsi="Arial" w:cs="Arial"/>
        </w:rPr>
        <w:endnoteReference w:id="16"/>
      </w:r>
      <w:r w:rsidRPr="004E1EFC">
        <w:rPr>
          <w:rFonts w:ascii="Arial" w:hAnsi="Arial" w:cs="Arial"/>
          <w:i/>
        </w:rPr>
        <w:t xml:space="preserve"> will</w:t>
      </w:r>
      <w:r w:rsidR="00242A40" w:rsidRPr="004E1EFC">
        <w:rPr>
          <w:rFonts w:ascii="Arial" w:hAnsi="Arial" w:cs="Arial"/>
          <w:i/>
        </w:rPr>
        <w:t xml:space="preserve"> be</w:t>
      </w:r>
      <w:r w:rsidRPr="004E1EFC">
        <w:rPr>
          <w:rFonts w:ascii="Arial" w:hAnsi="Arial" w:cs="Arial"/>
          <w:i/>
        </w:rPr>
        <w:t xml:space="preserve"> financially unaffordable to 72% of Americans.</w:t>
      </w:r>
      <w:r w:rsidRPr="004E1EFC">
        <w:rPr>
          <w:rFonts w:ascii="Arial" w:hAnsi="Arial" w:cs="Arial"/>
        </w:rPr>
        <w:t xml:space="preserve"> </w:t>
      </w:r>
      <w:r w:rsidRPr="004E1EFC">
        <w:rPr>
          <w:rStyle w:val="EndnoteReference"/>
          <w:rFonts w:ascii="Arial" w:hAnsi="Arial" w:cs="Arial"/>
        </w:rPr>
        <w:endnoteReference w:id="17"/>
      </w:r>
    </w:p>
    <w:p w14:paraId="074ABA63" w14:textId="77777777" w:rsidR="00240751" w:rsidRPr="004E1EFC" w:rsidRDefault="00240751" w:rsidP="00240751">
      <w:pPr>
        <w:pStyle w:val="ListParagraph"/>
        <w:tabs>
          <w:tab w:val="left" w:pos="0"/>
          <w:tab w:val="left" w:pos="7920"/>
        </w:tabs>
        <w:spacing w:after="100" w:line="276" w:lineRule="auto"/>
        <w:ind w:left="360" w:right="1440"/>
        <w:rPr>
          <w:rFonts w:ascii="Arial" w:eastAsia="Times New Roman" w:hAnsi="Arial" w:cs="Arial"/>
        </w:rPr>
      </w:pPr>
    </w:p>
    <w:p w14:paraId="1C0F4C1A" w14:textId="77777777" w:rsidR="001D1837" w:rsidRPr="004E1EFC" w:rsidRDefault="00E51309" w:rsidP="001D1837">
      <w:pPr>
        <w:pStyle w:val="ListParagraph"/>
        <w:numPr>
          <w:ilvl w:val="0"/>
          <w:numId w:val="1"/>
        </w:numPr>
        <w:tabs>
          <w:tab w:val="left" w:pos="0"/>
          <w:tab w:val="left" w:pos="7920"/>
        </w:tabs>
        <w:spacing w:after="100" w:line="276" w:lineRule="auto"/>
        <w:ind w:right="1440"/>
        <w:rPr>
          <w:rFonts w:ascii="Arial" w:eastAsia="Times New Roman" w:hAnsi="Arial" w:cs="Arial"/>
        </w:rPr>
      </w:pPr>
      <w:r w:rsidRPr="004E1EFC">
        <w:rPr>
          <w:rFonts w:ascii="Arial" w:hAnsi="Arial" w:cs="Arial"/>
          <w:i/>
        </w:rPr>
        <w:t xml:space="preserve">Pharmacies, </w:t>
      </w:r>
      <w:r w:rsidRPr="004E1EFC">
        <w:rPr>
          <w:rFonts w:ascii="Arial" w:hAnsi="Arial" w:cs="Arial"/>
        </w:rPr>
        <w:t>a few years ago viewed as future community care centers, are in shambles. From 2013- 2023, Americans lost 4,500 pharmacies (7.5%). Of the big 3 chains, Rite Aid declared bankruptcy, CVS and Walmart shares are down 16% and 48% respectively.</w:t>
      </w:r>
      <w:r w:rsidR="002B0E91" w:rsidRPr="004E1EFC">
        <w:rPr>
          <w:rFonts w:ascii="Arial" w:hAnsi="Arial" w:cs="Arial"/>
        </w:rPr>
        <w:t xml:space="preserve"> </w:t>
      </w:r>
      <w:r w:rsidRPr="004E1EFC">
        <w:rPr>
          <w:rStyle w:val="EndnoteReference"/>
          <w:rFonts w:ascii="Arial" w:hAnsi="Arial" w:cs="Arial"/>
        </w:rPr>
        <w:endnoteReference w:id="18"/>
      </w:r>
    </w:p>
    <w:p w14:paraId="21B60D23" w14:textId="77777777" w:rsidR="00240751" w:rsidRPr="004E1EFC" w:rsidRDefault="00240751" w:rsidP="00240751">
      <w:pPr>
        <w:pStyle w:val="ListParagraph"/>
        <w:tabs>
          <w:tab w:val="left" w:pos="0"/>
          <w:tab w:val="left" w:pos="7920"/>
        </w:tabs>
        <w:spacing w:after="100" w:line="276" w:lineRule="auto"/>
        <w:ind w:left="360" w:right="1440"/>
        <w:rPr>
          <w:rFonts w:ascii="Arial" w:eastAsia="Times New Roman" w:hAnsi="Arial" w:cs="Arial"/>
        </w:rPr>
      </w:pPr>
    </w:p>
    <w:p w14:paraId="11E7555E" w14:textId="77777777" w:rsidR="001D1837" w:rsidRPr="004E1EFC" w:rsidRDefault="00171397" w:rsidP="001D1837">
      <w:pPr>
        <w:pStyle w:val="ListParagraph"/>
        <w:numPr>
          <w:ilvl w:val="0"/>
          <w:numId w:val="1"/>
        </w:numPr>
        <w:tabs>
          <w:tab w:val="left" w:pos="0"/>
          <w:tab w:val="left" w:pos="7920"/>
        </w:tabs>
        <w:spacing w:after="100" w:line="276" w:lineRule="auto"/>
        <w:ind w:right="1440"/>
        <w:rPr>
          <w:rFonts w:ascii="Arial" w:eastAsia="Times New Roman" w:hAnsi="Arial" w:cs="Arial"/>
        </w:rPr>
      </w:pPr>
      <w:r w:rsidRPr="004E1EFC">
        <w:rPr>
          <w:rFonts w:ascii="Arial" w:hAnsi="Arial" w:cs="Arial"/>
          <w:i/>
          <w:color w:val="000000" w:themeColor="text1"/>
        </w:rPr>
        <w:t xml:space="preserve">Annually, nearly 650,000 people are pushed into bankruptcy by medical bills each year. </w:t>
      </w:r>
      <w:r w:rsidRPr="004E1EFC">
        <w:rPr>
          <w:rFonts w:ascii="Arial" w:hAnsi="Arial" w:cs="Arial"/>
          <w:color w:val="000000" w:themeColor="text1"/>
        </w:rPr>
        <w:t xml:space="preserve">Nearly 80% had insurance at the time they got sick. </w:t>
      </w:r>
      <w:r w:rsidRPr="004E1EFC">
        <w:rPr>
          <w:rStyle w:val="EndnoteReference"/>
          <w:rFonts w:ascii="Arial" w:hAnsi="Arial" w:cs="Arial"/>
          <w:color w:val="000000" w:themeColor="text1"/>
        </w:rPr>
        <w:endnoteReference w:id="19"/>
      </w:r>
      <w:r w:rsidRPr="004E1EFC">
        <w:rPr>
          <w:rFonts w:ascii="Arial" w:hAnsi="Arial" w:cs="Arial"/>
          <w:color w:val="000000" w:themeColor="text1"/>
        </w:rPr>
        <w:t xml:space="preserve"> </w:t>
      </w:r>
      <w:r w:rsidR="00252712" w:rsidRPr="004E1EFC">
        <w:rPr>
          <w:rFonts w:ascii="Arial" w:hAnsi="Arial" w:cs="Arial"/>
          <w:color w:val="000000" w:themeColor="text1"/>
        </w:rPr>
        <w:t xml:space="preserve"> </w:t>
      </w:r>
      <w:r w:rsidR="00AC049D" w:rsidRPr="004E1EFC">
        <w:rPr>
          <w:rFonts w:ascii="Arial" w:hAnsi="Arial" w:cs="Arial"/>
          <w:color w:val="000000" w:themeColor="text1"/>
        </w:rPr>
        <w:t xml:space="preserve">66.5% of </w:t>
      </w:r>
      <w:r w:rsidRPr="004E1EFC">
        <w:rPr>
          <w:rFonts w:ascii="Arial" w:hAnsi="Arial" w:cs="Arial"/>
          <w:color w:val="000000" w:themeColor="text1"/>
        </w:rPr>
        <w:t xml:space="preserve">all </w:t>
      </w:r>
      <w:r w:rsidR="00242A40" w:rsidRPr="004E1EFC">
        <w:rPr>
          <w:rFonts w:ascii="Arial" w:hAnsi="Arial" w:cs="Arial"/>
          <w:color w:val="000000" w:themeColor="text1"/>
        </w:rPr>
        <w:t xml:space="preserve">personal </w:t>
      </w:r>
      <w:r w:rsidR="00AC049D" w:rsidRPr="004E1EFC">
        <w:rPr>
          <w:rFonts w:ascii="Arial" w:hAnsi="Arial" w:cs="Arial"/>
          <w:color w:val="000000" w:themeColor="text1"/>
        </w:rPr>
        <w:t>bankruptcies are caused directly by medical expenses.</w:t>
      </w:r>
      <w:r w:rsidR="002B0E91" w:rsidRPr="004E1EFC">
        <w:rPr>
          <w:rFonts w:ascii="Arial" w:hAnsi="Arial" w:cs="Arial"/>
          <w:color w:val="000000" w:themeColor="text1"/>
        </w:rPr>
        <w:t xml:space="preserve"> </w:t>
      </w:r>
      <w:r w:rsidR="00AC049D" w:rsidRPr="004E1EFC">
        <w:rPr>
          <w:rStyle w:val="EndnoteReference"/>
          <w:rFonts w:ascii="Arial" w:hAnsi="Arial" w:cs="Arial"/>
          <w:color w:val="000000" w:themeColor="text1"/>
        </w:rPr>
        <w:endnoteReference w:id="20"/>
      </w:r>
    </w:p>
    <w:p w14:paraId="01861CD9" w14:textId="77777777" w:rsidR="00240751" w:rsidRPr="004E1EFC" w:rsidRDefault="00240751" w:rsidP="00240751">
      <w:pPr>
        <w:pStyle w:val="ListParagraph"/>
        <w:tabs>
          <w:tab w:val="left" w:pos="0"/>
          <w:tab w:val="left" w:pos="7920"/>
        </w:tabs>
        <w:spacing w:after="100" w:line="276" w:lineRule="auto"/>
        <w:ind w:left="360" w:right="1440"/>
        <w:rPr>
          <w:rFonts w:ascii="Arial" w:eastAsia="Times New Roman" w:hAnsi="Arial" w:cs="Arial"/>
        </w:rPr>
      </w:pPr>
    </w:p>
    <w:p w14:paraId="72C2BB68" w14:textId="77777777" w:rsidR="001D1837" w:rsidRPr="004E1EFC" w:rsidRDefault="001D1837" w:rsidP="001D1837">
      <w:pPr>
        <w:pStyle w:val="ListParagraph"/>
        <w:numPr>
          <w:ilvl w:val="0"/>
          <w:numId w:val="1"/>
        </w:numPr>
        <w:tabs>
          <w:tab w:val="left" w:pos="0"/>
          <w:tab w:val="left" w:pos="7920"/>
        </w:tabs>
        <w:spacing w:after="100" w:line="276" w:lineRule="auto"/>
        <w:ind w:right="1440"/>
        <w:rPr>
          <w:rFonts w:ascii="Arial" w:eastAsia="Times New Roman" w:hAnsi="Arial" w:cs="Arial"/>
        </w:rPr>
      </w:pPr>
      <w:r w:rsidRPr="004E1EFC">
        <w:rPr>
          <w:rFonts w:ascii="Arial" w:hAnsi="Arial" w:cs="Arial"/>
          <w:i/>
          <w:color w:val="000000" w:themeColor="text1"/>
        </w:rPr>
        <w:t>Medicaid accounts for 53-100% of the decline in state  higher education support,</w:t>
      </w:r>
      <w:r w:rsidR="003417F0" w:rsidRPr="004E1EFC">
        <w:rPr>
          <w:rStyle w:val="EndnoteReference"/>
          <w:rFonts w:ascii="Arial" w:hAnsi="Arial" w:cs="Arial"/>
          <w:i/>
          <w:color w:val="000000" w:themeColor="text1"/>
        </w:rPr>
        <w:endnoteReference w:id="21"/>
      </w:r>
      <w:r w:rsidR="00D47178" w:rsidRPr="004E1EFC">
        <w:rPr>
          <w:rFonts w:ascii="Arial" w:hAnsi="Arial" w:cs="Arial"/>
          <w:i/>
          <w:color w:val="000000" w:themeColor="text1"/>
        </w:rPr>
        <w:t xml:space="preserve"> </w:t>
      </w:r>
      <w:r w:rsidR="00D47178" w:rsidRPr="004E1EFC">
        <w:rPr>
          <w:rFonts w:ascii="Arial" w:hAnsi="Arial" w:cs="Arial"/>
          <w:color w:val="000000" w:themeColor="text1"/>
        </w:rPr>
        <w:t>a</w:t>
      </w:r>
      <w:r w:rsidRPr="004E1EFC">
        <w:rPr>
          <w:rFonts w:ascii="Arial" w:hAnsi="Arial" w:cs="Arial"/>
          <w:i/>
          <w:color w:val="000000" w:themeColor="text1"/>
        </w:rPr>
        <w:t xml:space="preserve"> </w:t>
      </w:r>
      <w:r w:rsidRPr="004E1EFC">
        <w:rPr>
          <w:rFonts w:ascii="Arial" w:hAnsi="Arial" w:cs="Arial"/>
          <w:color w:val="000000" w:themeColor="text1"/>
        </w:rPr>
        <w:t>result i</w:t>
      </w:r>
      <w:r w:rsidR="00D47178" w:rsidRPr="004E1EFC">
        <w:rPr>
          <w:rFonts w:ascii="Arial" w:hAnsi="Arial" w:cs="Arial"/>
          <w:color w:val="000000" w:themeColor="text1"/>
        </w:rPr>
        <w:t>s</w:t>
      </w:r>
      <w:r w:rsidRPr="004E1EFC">
        <w:rPr>
          <w:rFonts w:ascii="Arial" w:hAnsi="Arial" w:cs="Arial"/>
          <w:i/>
          <w:color w:val="000000" w:themeColor="text1"/>
        </w:rPr>
        <w:t xml:space="preserve"> </w:t>
      </w:r>
      <w:r w:rsidRPr="004E1EFC">
        <w:rPr>
          <w:rFonts w:ascii="Arial" w:hAnsi="Arial" w:cs="Arial"/>
          <w:color w:val="000000" w:themeColor="text1"/>
        </w:rPr>
        <w:t>$</w:t>
      </w:r>
      <w:r w:rsidR="003417F0" w:rsidRPr="004E1EFC">
        <w:rPr>
          <w:rFonts w:ascii="Arial" w:hAnsi="Arial" w:cs="Arial"/>
          <w:color w:val="000000" w:themeColor="text1"/>
        </w:rPr>
        <w:t>1.75</w:t>
      </w:r>
      <w:r w:rsidRPr="004E1EFC">
        <w:rPr>
          <w:rFonts w:ascii="Arial" w:hAnsi="Arial" w:cs="Arial"/>
          <w:color w:val="000000" w:themeColor="text1"/>
        </w:rPr>
        <w:t xml:space="preserve"> tr</w:t>
      </w:r>
      <w:r w:rsidR="003417F0" w:rsidRPr="004E1EFC">
        <w:rPr>
          <w:rFonts w:ascii="Arial" w:hAnsi="Arial" w:cs="Arial"/>
          <w:color w:val="000000" w:themeColor="text1"/>
        </w:rPr>
        <w:t>i</w:t>
      </w:r>
      <w:r w:rsidRPr="004E1EFC">
        <w:rPr>
          <w:rFonts w:ascii="Arial" w:hAnsi="Arial" w:cs="Arial"/>
          <w:color w:val="000000" w:themeColor="text1"/>
        </w:rPr>
        <w:t>llion of student debt.</w:t>
      </w:r>
      <w:r w:rsidR="002B0E91" w:rsidRPr="004E1EFC">
        <w:rPr>
          <w:rFonts w:ascii="Arial" w:hAnsi="Arial" w:cs="Arial"/>
          <w:color w:val="000000" w:themeColor="text1"/>
        </w:rPr>
        <w:t xml:space="preserve"> </w:t>
      </w:r>
      <w:r w:rsidR="003417F0" w:rsidRPr="004E1EFC">
        <w:rPr>
          <w:rStyle w:val="EndnoteReference"/>
          <w:rFonts w:ascii="Arial" w:hAnsi="Arial" w:cs="Arial"/>
          <w:color w:val="000000" w:themeColor="text1"/>
        </w:rPr>
        <w:endnoteReference w:id="22"/>
      </w:r>
    </w:p>
    <w:p w14:paraId="2037ACEE" w14:textId="77777777" w:rsidR="00240751" w:rsidRPr="004E1EFC" w:rsidRDefault="00240751" w:rsidP="00240751">
      <w:pPr>
        <w:pStyle w:val="ListParagraph"/>
        <w:tabs>
          <w:tab w:val="left" w:pos="0"/>
          <w:tab w:val="left" w:pos="7920"/>
        </w:tabs>
        <w:spacing w:after="100" w:line="276" w:lineRule="auto"/>
        <w:ind w:left="360" w:right="1440"/>
        <w:rPr>
          <w:rFonts w:ascii="Arial" w:eastAsia="Times New Roman" w:hAnsi="Arial" w:cs="Arial"/>
        </w:rPr>
      </w:pPr>
    </w:p>
    <w:p w14:paraId="5FBCC421" w14:textId="0D91AB5B" w:rsidR="000E1D3E" w:rsidRPr="004E1EFC" w:rsidRDefault="000E1D3E" w:rsidP="000E1D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1EFC">
        <w:rPr>
          <w:rFonts w:ascii="Arial" w:hAnsi="Arial" w:cs="Arial"/>
          <w:i/>
          <w:iCs/>
        </w:rPr>
        <w:t>1 in 4 American adults (63 million) are now family caregivers,</w:t>
      </w:r>
      <w:r w:rsidRPr="004E1EFC">
        <w:rPr>
          <w:rFonts w:ascii="Arial" w:hAnsi="Arial" w:cs="Arial"/>
        </w:rPr>
        <w:t xml:space="preserve"> facing rising stress, health risks, and financial strain.</w:t>
      </w:r>
      <w:r w:rsidRPr="004E1EFC">
        <w:rPr>
          <w:rStyle w:val="EndnoteReference"/>
          <w:rFonts w:ascii="Arial" w:hAnsi="Arial" w:cs="Arial"/>
        </w:rPr>
        <w:endnoteReference w:id="23"/>
      </w:r>
    </w:p>
    <w:p w14:paraId="3FF48366" w14:textId="77777777" w:rsidR="00240751" w:rsidRPr="004E1EFC" w:rsidRDefault="00240751" w:rsidP="00240751">
      <w:pPr>
        <w:pStyle w:val="ListParagraph"/>
        <w:ind w:left="360"/>
        <w:rPr>
          <w:rFonts w:ascii="Arial" w:hAnsi="Arial" w:cs="Arial"/>
        </w:rPr>
      </w:pPr>
    </w:p>
    <w:p w14:paraId="72CBEE50" w14:textId="6AED4D0E" w:rsidR="00610F5D" w:rsidRPr="004E1EFC" w:rsidRDefault="00AB337C" w:rsidP="00610F5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4E1EFC">
        <w:rPr>
          <w:rFonts w:ascii="Arial" w:eastAsia="Times New Roman" w:hAnsi="Arial" w:cs="Arial"/>
          <w:i/>
          <w:color w:val="222222"/>
          <w:shd w:val="clear" w:color="auto" w:fill="FFFFFF"/>
        </w:rPr>
        <w:t>There are an estimated 5.</w:t>
      </w:r>
      <w:r w:rsidR="00252712" w:rsidRPr="004E1EFC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4 </w:t>
      </w:r>
      <w:r w:rsidRPr="004E1EFC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million children</w:t>
      </w:r>
      <w:r w:rsidRPr="004E1EFC">
        <w:rPr>
          <w:rFonts w:ascii="Arial" w:eastAsia="Times New Roman" w:hAnsi="Arial" w:cs="Arial"/>
          <w:color w:val="222222"/>
          <w:shd w:val="clear" w:color="auto" w:fill="FFFFFF"/>
        </w:rPr>
        <w:t xml:space="preserve"> under the age of 18 providing care to parents, grandparents or siblings, up from about 1.3 million nearly 20 years ago.</w:t>
      </w:r>
      <w:r w:rsidR="002B0E91" w:rsidRPr="004E1EF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4E1EFC">
        <w:rPr>
          <w:rStyle w:val="EndnoteReference"/>
          <w:rFonts w:ascii="Arial" w:eastAsia="Times New Roman" w:hAnsi="Arial" w:cs="Arial"/>
          <w:color w:val="222222"/>
          <w:shd w:val="clear" w:color="auto" w:fill="FFFFFF"/>
        </w:rPr>
        <w:endnoteReference w:id="24"/>
      </w:r>
    </w:p>
    <w:p w14:paraId="1E7F6355" w14:textId="77777777" w:rsidR="00610F5D" w:rsidRPr="004E1EFC" w:rsidRDefault="00610F5D" w:rsidP="00610F5D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526A37A8" w14:textId="2F0860EB" w:rsidR="0046717B" w:rsidRPr="004E1EFC" w:rsidRDefault="00A42FE4" w:rsidP="004671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1EFC">
        <w:rPr>
          <w:rFonts w:ascii="Arial" w:eastAsia="Times New Roman" w:hAnsi="Arial" w:cs="Arial"/>
          <w:i/>
          <w:iCs/>
        </w:rPr>
        <w:t>80 percent of older households don’t have the financial resources</w:t>
      </w:r>
      <w:r w:rsidRPr="004E1EFC">
        <w:rPr>
          <w:rFonts w:ascii="Arial" w:eastAsia="Times New Roman" w:hAnsi="Arial" w:cs="Arial"/>
        </w:rPr>
        <w:t xml:space="preserve"> to weather major </w:t>
      </w:r>
      <w:r w:rsidR="00610F5D" w:rsidRPr="004E1EFC">
        <w:rPr>
          <w:rFonts w:ascii="Arial" w:eastAsia="Times New Roman" w:hAnsi="Arial" w:cs="Arial"/>
        </w:rPr>
        <w:t>financial</w:t>
      </w:r>
      <w:r w:rsidR="00683D11" w:rsidRPr="004E1EFC">
        <w:rPr>
          <w:rFonts w:ascii="Arial" w:eastAsia="Times New Roman" w:hAnsi="Arial" w:cs="Arial"/>
        </w:rPr>
        <w:t xml:space="preserve"> upsets</w:t>
      </w:r>
      <w:r w:rsidR="00610F5D" w:rsidRPr="004E1EFC">
        <w:rPr>
          <w:rFonts w:ascii="Arial" w:eastAsia="Times New Roman" w:hAnsi="Arial" w:cs="Arial"/>
        </w:rPr>
        <w:t xml:space="preserve"> </w:t>
      </w:r>
      <w:r w:rsidRPr="004E1EFC">
        <w:rPr>
          <w:rFonts w:ascii="Arial" w:eastAsia="Times New Roman" w:hAnsi="Arial" w:cs="Arial"/>
        </w:rPr>
        <w:t>such as widowhood, serious illness, or the need for long-term care.</w:t>
      </w:r>
      <w:r w:rsidR="00610F5D" w:rsidRPr="004E1EFC">
        <w:rPr>
          <w:rStyle w:val="EndnoteReference"/>
          <w:rFonts w:ascii="Arial" w:eastAsia="Times New Roman" w:hAnsi="Arial" w:cs="Arial"/>
        </w:rPr>
        <w:endnoteReference w:id="25"/>
      </w:r>
    </w:p>
    <w:p w14:paraId="2DEDBE25" w14:textId="77777777" w:rsidR="00186326" w:rsidRPr="004E1EFC" w:rsidRDefault="00186326" w:rsidP="00186326">
      <w:pPr>
        <w:tabs>
          <w:tab w:val="left" w:pos="0"/>
          <w:tab w:val="left" w:pos="7920"/>
        </w:tabs>
        <w:spacing w:after="100" w:line="276" w:lineRule="auto"/>
        <w:ind w:right="1440"/>
        <w:rPr>
          <w:rFonts w:ascii="Arial" w:eastAsia="Times New Roman" w:hAnsi="Arial" w:cs="Arial"/>
        </w:rPr>
      </w:pPr>
    </w:p>
    <w:p w14:paraId="14A46DFB" w14:textId="77777777" w:rsidR="00AB337C" w:rsidRPr="004E1EFC" w:rsidRDefault="00AB337C" w:rsidP="00186326">
      <w:pPr>
        <w:tabs>
          <w:tab w:val="left" w:pos="0"/>
          <w:tab w:val="left" w:pos="7920"/>
        </w:tabs>
        <w:spacing w:after="100" w:line="276" w:lineRule="auto"/>
        <w:ind w:right="1440"/>
        <w:rPr>
          <w:rFonts w:ascii="Arial" w:eastAsia="Times New Roman" w:hAnsi="Arial" w:cs="Arial"/>
        </w:rPr>
      </w:pPr>
    </w:p>
    <w:p w14:paraId="031BF62D" w14:textId="77777777" w:rsidR="00AB337C" w:rsidRPr="004E1EFC" w:rsidRDefault="00AB337C" w:rsidP="00186326">
      <w:pPr>
        <w:tabs>
          <w:tab w:val="left" w:pos="0"/>
          <w:tab w:val="left" w:pos="7920"/>
        </w:tabs>
        <w:spacing w:after="100" w:line="276" w:lineRule="auto"/>
        <w:ind w:right="1440"/>
        <w:rPr>
          <w:rFonts w:ascii="Arial" w:eastAsia="Times New Roman" w:hAnsi="Arial" w:cs="Arial"/>
        </w:rPr>
      </w:pPr>
    </w:p>
    <w:sectPr w:rsidR="00AB337C" w:rsidRPr="004E1EFC" w:rsidSect="00FB5135"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73F3" w14:textId="77777777" w:rsidR="00A80BE8" w:rsidRDefault="00A80BE8" w:rsidP="00ED1694">
      <w:r>
        <w:separator/>
      </w:r>
    </w:p>
  </w:endnote>
  <w:endnote w:type="continuationSeparator" w:id="0">
    <w:p w14:paraId="4C20D737" w14:textId="77777777" w:rsidR="00A80BE8" w:rsidRDefault="00A80BE8" w:rsidP="00ED1694">
      <w:r>
        <w:continuationSeparator/>
      </w:r>
    </w:p>
  </w:endnote>
  <w:endnote w:id="1">
    <w:p w14:paraId="52373944" w14:textId="386505C1" w:rsidR="004B56C8" w:rsidRPr="00E41405" w:rsidRDefault="004B56C8" w:rsidP="004B56C8">
      <w:pPr>
        <w:pStyle w:val="p1"/>
        <w:rPr>
          <w:rFonts w:ascii="Georgia" w:hAnsi="Georgia"/>
          <w:sz w:val="20"/>
          <w:szCs w:val="20"/>
        </w:rPr>
      </w:pPr>
      <w:r>
        <w:rPr>
          <w:rStyle w:val="EndnoteReference"/>
        </w:rPr>
        <w:endnoteRef/>
      </w:r>
      <w:r>
        <w:t xml:space="preserve"> </w:t>
      </w:r>
      <w:r w:rsidRPr="00E41405">
        <w:rPr>
          <w:rFonts w:ascii="Georgia" w:hAnsi="Georgia"/>
          <w:sz w:val="20"/>
          <w:szCs w:val="20"/>
        </w:rPr>
        <w:t xml:space="preserve">Demographic Turning Points for the </w:t>
      </w:r>
      <w:r w:rsidRPr="00E41405">
        <w:rPr>
          <w:rStyle w:val="s1"/>
          <w:rFonts w:ascii="Georgia" w:hAnsi="Georgia"/>
          <w:sz w:val="20"/>
          <w:szCs w:val="20"/>
        </w:rPr>
        <w:t xml:space="preserve">United States: </w:t>
      </w:r>
      <w:r w:rsidRPr="00E41405">
        <w:rPr>
          <w:rFonts w:ascii="Georgia" w:hAnsi="Georgia"/>
          <w:sz w:val="20"/>
          <w:szCs w:val="20"/>
        </w:rPr>
        <w:t>Population Projections for 2020 to 2060</w:t>
      </w:r>
      <w:r w:rsidR="00C14100">
        <w:rPr>
          <w:rFonts w:ascii="Georgia" w:hAnsi="Georgia"/>
          <w:sz w:val="20"/>
          <w:szCs w:val="20"/>
        </w:rPr>
        <w:t>. census.gov</w:t>
      </w:r>
    </w:p>
    <w:p w14:paraId="22C009A5" w14:textId="2B9CD2BA" w:rsidR="004B56C8" w:rsidRDefault="004B56C8">
      <w:pPr>
        <w:pStyle w:val="EndnoteText"/>
      </w:pPr>
    </w:p>
  </w:endnote>
  <w:endnote w:id="2">
    <w:p w14:paraId="4122268F" w14:textId="79FF585A" w:rsidR="002973D8" w:rsidRDefault="002973D8">
      <w:pPr>
        <w:pStyle w:val="EndnoteText"/>
        <w:rPr>
          <w:rFonts w:ascii="Georgia" w:eastAsia="Times New Roman" w:hAnsi="Georgia" w:cs="Times New Roman"/>
        </w:rPr>
      </w:pPr>
      <w:r>
        <w:rPr>
          <w:rStyle w:val="EndnoteReference"/>
        </w:rPr>
        <w:endnoteRef/>
      </w:r>
      <w:r>
        <w:t xml:space="preserve"> </w:t>
      </w:r>
      <w:r w:rsidRPr="00E41405">
        <w:t xml:space="preserve">Seven Numbers Shaping Retirement in 2026, </w:t>
      </w:r>
      <w:r w:rsidRPr="00E41405">
        <w:rPr>
          <w:rFonts w:ascii="Georgia" w:eastAsia="Times New Roman" w:hAnsi="Georgia" w:cs="Times New Roman"/>
        </w:rPr>
        <w:t>Mark Miller, New York Times, January 3, 2026.</w:t>
      </w:r>
    </w:p>
    <w:p w14:paraId="403B041F" w14:textId="77777777" w:rsidR="002973D8" w:rsidRDefault="002973D8">
      <w:pPr>
        <w:pStyle w:val="EndnoteText"/>
      </w:pPr>
    </w:p>
  </w:endnote>
  <w:endnote w:id="3">
    <w:p w14:paraId="69A11B43" w14:textId="77777777" w:rsidR="001F7338" w:rsidRPr="003B4ADC" w:rsidRDefault="001F7338" w:rsidP="00F20C08">
      <w:pPr>
        <w:widowControl w:val="0"/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3B4ADC">
        <w:rPr>
          <w:rStyle w:val="EndnoteReference"/>
          <w:rFonts w:ascii="Georgia" w:hAnsi="Georgia"/>
          <w:sz w:val="20"/>
          <w:szCs w:val="20"/>
        </w:rPr>
        <w:endnoteRef/>
      </w:r>
      <w:r w:rsidRPr="003B4ADC">
        <w:rPr>
          <w:rFonts w:ascii="Georgia" w:hAnsi="Georgia"/>
          <w:sz w:val="20"/>
          <w:szCs w:val="20"/>
        </w:rPr>
        <w:t xml:space="preserve"> </w:t>
      </w:r>
      <w:r w:rsidRPr="003B4ADC">
        <w:rPr>
          <w:rFonts w:ascii="Georgia" w:hAnsi="Georgia" w:cs="Times New Roman"/>
          <w:sz w:val="20"/>
          <w:szCs w:val="20"/>
        </w:rPr>
        <w:t xml:space="preserve">Annie Nova, “Baby Boomers Face More Risk to Their Retirement Than Previous Generations,” CNBC, November 7, 2018, </w:t>
      </w:r>
      <w:r w:rsidRPr="003B4ADC">
        <w:rPr>
          <w:rFonts w:ascii="Georgia" w:eastAsia="Times New Roman" w:hAnsi="Georgia" w:cs="Times New Roman"/>
          <w:sz w:val="20"/>
          <w:szCs w:val="20"/>
        </w:rPr>
        <w:t>https://www.cnbc.com/2018/11/07/one-third-of-baby-boomers-had-nothing-saved-for-retirement-at-age-58-.html.</w:t>
      </w:r>
    </w:p>
    <w:p w14:paraId="649FD7BE" w14:textId="77777777" w:rsidR="001F7338" w:rsidRPr="003B4ADC" w:rsidRDefault="001F7338">
      <w:pPr>
        <w:pStyle w:val="EndnoteText"/>
        <w:rPr>
          <w:rFonts w:ascii="Georgia" w:hAnsi="Georgia"/>
        </w:rPr>
      </w:pPr>
    </w:p>
  </w:endnote>
  <w:endnote w:id="4">
    <w:p w14:paraId="63247E45" w14:textId="77777777" w:rsidR="001F7338" w:rsidRPr="003B4ADC" w:rsidRDefault="001F7338" w:rsidP="00F20C08">
      <w:pPr>
        <w:pStyle w:val="EndnoteText"/>
        <w:rPr>
          <w:rFonts w:ascii="Georgia" w:hAnsi="Georgia" w:cs="Times New Roman"/>
        </w:rPr>
      </w:pPr>
      <w:r w:rsidRPr="003B4ADC">
        <w:rPr>
          <w:rStyle w:val="EndnoteReference"/>
          <w:rFonts w:ascii="Georgia" w:hAnsi="Georgia"/>
        </w:rPr>
        <w:endnoteRef/>
      </w:r>
      <w:r w:rsidRPr="003B4ADC">
        <w:rPr>
          <w:rFonts w:ascii="Georgia" w:hAnsi="Georgia"/>
        </w:rPr>
        <w:t xml:space="preserve"> </w:t>
      </w:r>
      <w:r w:rsidRPr="003B4ADC">
        <w:rPr>
          <w:rFonts w:ascii="Georgia" w:hAnsi="Georgia" w:cs="Times New Roman"/>
        </w:rPr>
        <w:t>“Seeing Our Way to Financial Security in the Age of Increased Longevity,” Stanford Center on Longevity, October, 2018, https://longevity.stanford.edu/seeing-our-way-to-financial-security-in-the-age-of-increased-longevity-2/.</w:t>
      </w:r>
    </w:p>
    <w:p w14:paraId="0A0D0CA3" w14:textId="77777777" w:rsidR="001F7338" w:rsidRPr="003B4ADC" w:rsidRDefault="001F7338">
      <w:pPr>
        <w:pStyle w:val="EndnoteText"/>
        <w:rPr>
          <w:rFonts w:ascii="Georgia" w:hAnsi="Georgia"/>
        </w:rPr>
      </w:pPr>
    </w:p>
  </w:endnote>
  <w:endnote w:id="5">
    <w:p w14:paraId="31AA8E73" w14:textId="77777777" w:rsidR="001F7338" w:rsidRPr="003B4ADC" w:rsidRDefault="001F7338" w:rsidP="00CD5413">
      <w:pPr>
        <w:tabs>
          <w:tab w:val="left" w:pos="0"/>
          <w:tab w:val="left" w:pos="7920"/>
        </w:tabs>
        <w:spacing w:after="100" w:line="276" w:lineRule="auto"/>
        <w:ind w:right="1440"/>
        <w:rPr>
          <w:rFonts w:ascii="Georgia" w:eastAsia="Times New Roman" w:hAnsi="Georgia" w:cs="Times New Roman"/>
          <w:sz w:val="20"/>
          <w:szCs w:val="20"/>
        </w:rPr>
      </w:pPr>
      <w:r w:rsidRPr="003B4ADC">
        <w:rPr>
          <w:rStyle w:val="EndnoteReference"/>
          <w:rFonts w:ascii="Georgia" w:hAnsi="Georgia"/>
          <w:sz w:val="20"/>
          <w:szCs w:val="20"/>
        </w:rPr>
        <w:endnoteRef/>
      </w:r>
      <w:r w:rsidRPr="003B4ADC">
        <w:rPr>
          <w:rFonts w:ascii="Georgia" w:hAnsi="Georgia"/>
          <w:sz w:val="20"/>
          <w:szCs w:val="20"/>
        </w:rPr>
        <w:t xml:space="preserve"> </w:t>
      </w:r>
      <w:r w:rsidRPr="003B4ADC">
        <w:rPr>
          <w:rFonts w:ascii="Georgia" w:eastAsia="Times New Roman" w:hAnsi="Georgia" w:cs="Times New Roman"/>
          <w:sz w:val="20"/>
          <w:szCs w:val="20"/>
        </w:rPr>
        <w:t xml:space="preserve">AARP. Nearly half of Americans 55+ have no retirement savings. AARP. March 28, 2019. </w:t>
      </w:r>
      <w:hyperlink r:id="rId1" w:history="1">
        <w:r w:rsidRPr="003B4ADC">
          <w:rPr>
            <w:rStyle w:val="Hyperlink"/>
            <w:rFonts w:ascii="Georgia" w:eastAsia="Times New Roman" w:hAnsi="Georgia" w:cs="Times New Roman"/>
            <w:sz w:val="20"/>
            <w:szCs w:val="20"/>
          </w:rPr>
          <w:t>https://www.aarp.org/retirement/retirement-savings/</w:t>
        </w:r>
      </w:hyperlink>
      <w:r w:rsidRPr="003B4ADC">
        <w:rPr>
          <w:rFonts w:ascii="Georgia" w:eastAsia="Times New Roman" w:hAnsi="Georgia" w:cs="Times New Roman"/>
          <w:sz w:val="20"/>
          <w:szCs w:val="20"/>
        </w:rPr>
        <w:t xml:space="preserve"> info-2019/no-retirement-money-saved.html.</w:t>
      </w:r>
    </w:p>
  </w:endnote>
  <w:endnote w:id="6">
    <w:p w14:paraId="7727A552" w14:textId="77777777" w:rsidR="001F7338" w:rsidRPr="003B4ADC" w:rsidRDefault="001F7338" w:rsidP="001B6703">
      <w:pPr>
        <w:rPr>
          <w:rFonts w:ascii="Georgia" w:hAnsi="Georgia" w:cstheme="majorHAnsi"/>
          <w:sz w:val="20"/>
          <w:szCs w:val="20"/>
        </w:rPr>
      </w:pPr>
      <w:r w:rsidRPr="003B4ADC">
        <w:rPr>
          <w:rStyle w:val="EndnoteReference"/>
          <w:rFonts w:ascii="Georgia" w:hAnsi="Georgia"/>
          <w:sz w:val="20"/>
          <w:szCs w:val="20"/>
        </w:rPr>
        <w:endnoteRef/>
      </w:r>
      <w:r w:rsidRPr="003B4ADC">
        <w:rPr>
          <w:rFonts w:ascii="Georgia" w:hAnsi="Georgia"/>
          <w:sz w:val="20"/>
          <w:szCs w:val="20"/>
        </w:rPr>
        <w:t xml:space="preserve"> </w:t>
      </w:r>
      <w:r w:rsidRPr="003B4ADC">
        <w:rPr>
          <w:rFonts w:ascii="Georgia" w:hAnsi="Georgia" w:cstheme="majorHAnsi"/>
          <w:sz w:val="20"/>
          <w:szCs w:val="20"/>
        </w:rPr>
        <w:t xml:space="preserve">BarnesWendling CPAs, Inc. Retirement planning for Baby Boomers: It’s not too late to save. BarnesWendling. December 5, 2021. </w:t>
      </w:r>
      <w:hyperlink r:id="rId2" w:history="1">
        <w:r w:rsidRPr="003B4ADC">
          <w:rPr>
            <w:rStyle w:val="Hyperlink"/>
            <w:rFonts w:ascii="Georgia" w:hAnsi="Georgia" w:cstheme="majorHAnsi"/>
            <w:sz w:val="20"/>
            <w:szCs w:val="20"/>
          </w:rPr>
          <w:t>https://www.barnesw.com/</w:t>
        </w:r>
      </w:hyperlink>
      <w:r w:rsidRPr="003B4ADC">
        <w:rPr>
          <w:rFonts w:ascii="Georgia" w:hAnsi="Georgia" w:cstheme="majorHAnsi"/>
          <w:sz w:val="20"/>
          <w:szCs w:val="20"/>
        </w:rPr>
        <w:t>retirement-planning-for-baby-boomers-its-not-too-late/.</w:t>
      </w:r>
    </w:p>
  </w:endnote>
  <w:endnote w:id="7">
    <w:p w14:paraId="46FE28EF" w14:textId="77777777" w:rsidR="001F7338" w:rsidRPr="003B4ADC" w:rsidRDefault="001F7338">
      <w:pPr>
        <w:pStyle w:val="EndnoteText"/>
        <w:rPr>
          <w:rFonts w:ascii="Georgia" w:hAnsi="Georgia"/>
        </w:rPr>
      </w:pPr>
    </w:p>
    <w:p w14:paraId="1F75331D" w14:textId="77777777" w:rsidR="001F7338" w:rsidRPr="003B4ADC" w:rsidRDefault="001F7338">
      <w:pPr>
        <w:pStyle w:val="EndnoteText"/>
        <w:rPr>
          <w:rFonts w:ascii="Georgia" w:hAnsi="Georgia"/>
        </w:rPr>
      </w:pPr>
      <w:r w:rsidRPr="003B4ADC">
        <w:rPr>
          <w:rStyle w:val="EndnoteReference"/>
          <w:rFonts w:ascii="Georgia" w:hAnsi="Georgia"/>
        </w:rPr>
        <w:endnoteRef/>
      </w:r>
      <w:r w:rsidRPr="003B4ADC">
        <w:rPr>
          <w:rFonts w:ascii="Georgia" w:hAnsi="Georgia"/>
        </w:rPr>
        <w:t xml:space="preserve"> Howard Gleckman, </w:t>
      </w:r>
      <w:r w:rsidRPr="003B4ADC">
        <w:rPr>
          <w:rFonts w:ascii="Georgia" w:hAnsi="Georgia"/>
          <w:bCs/>
        </w:rPr>
        <w:t>“The Federal Government Will Spend Half Its Budget on Older Adults in Ten Years</w:t>
      </w:r>
      <w:r w:rsidRPr="003B4ADC">
        <w:rPr>
          <w:rFonts w:ascii="Georgia" w:hAnsi="Georgia"/>
          <w:b/>
          <w:bCs/>
        </w:rPr>
        <w:t xml:space="preserve">,” </w:t>
      </w:r>
      <w:r w:rsidRPr="003B4ADC">
        <w:rPr>
          <w:rFonts w:ascii="Georgia" w:hAnsi="Georgia"/>
          <w:i/>
        </w:rPr>
        <w:t>Forbes</w:t>
      </w:r>
      <w:r w:rsidRPr="003B4ADC">
        <w:rPr>
          <w:rFonts w:ascii="Georgia" w:hAnsi="Georgia"/>
        </w:rPr>
        <w:t>, February 1, 2019, https://www.forbes.com/sites/howardgleckman/2019/02/01/the-federal-government-will-spend-half-its-budget-on-older-adults-in-ten-years/?sh=3fbd4dbc56b6.</w:t>
      </w:r>
    </w:p>
  </w:endnote>
  <w:endnote w:id="8">
    <w:p w14:paraId="6E36B4A7" w14:textId="77777777" w:rsidR="001F7338" w:rsidRPr="00B96EA0" w:rsidRDefault="001F7338" w:rsidP="00B96EA0">
      <w:pPr>
        <w:pStyle w:val="Heading1"/>
        <w:shd w:val="clear" w:color="auto" w:fill="FFFFFF"/>
        <w:textAlignment w:val="baseline"/>
        <w:rPr>
          <w:rFonts w:ascii="Georgia" w:hAnsi="Georgia" w:cs="Arial"/>
          <w:b w:val="0"/>
          <w:sz w:val="20"/>
          <w:szCs w:val="20"/>
        </w:rPr>
      </w:pPr>
      <w:r w:rsidRPr="00B96EA0">
        <w:rPr>
          <w:rStyle w:val="EndnoteReference"/>
          <w:b w:val="0"/>
          <w:sz w:val="20"/>
          <w:szCs w:val="20"/>
        </w:rPr>
        <w:endnoteRef/>
      </w:r>
      <w:r w:rsidRPr="00B96EA0">
        <w:rPr>
          <w:b w:val="0"/>
          <w:sz w:val="20"/>
          <w:szCs w:val="20"/>
        </w:rPr>
        <w:t xml:space="preserve"> </w:t>
      </w:r>
      <w:r w:rsidRPr="00D02745">
        <w:rPr>
          <w:rFonts w:ascii="Georgia" w:hAnsi="Georgia" w:cs="Arial"/>
          <w:b w:val="0"/>
          <w:sz w:val="20"/>
          <w:szCs w:val="20"/>
        </w:rPr>
        <w:t>The Facts About Medicare Spending</w:t>
      </w:r>
      <w:r>
        <w:rPr>
          <w:rFonts w:ascii="Georgia" w:hAnsi="Georgia" w:cs="Arial"/>
          <w:b w:val="0"/>
          <w:sz w:val="20"/>
          <w:szCs w:val="20"/>
        </w:rPr>
        <w:t xml:space="preserve">, KFF, </w:t>
      </w:r>
      <w:r w:rsidRPr="00B96EA0">
        <w:rPr>
          <w:rFonts w:ascii="Georgia" w:hAnsi="Georgia" w:cs="Arial"/>
          <w:b w:val="0"/>
          <w:sz w:val="20"/>
          <w:szCs w:val="20"/>
        </w:rPr>
        <w:t>June 2023</w:t>
      </w:r>
      <w:r>
        <w:rPr>
          <w:rFonts w:ascii="Georgia" w:hAnsi="Georgia" w:cs="Arial"/>
          <w:b w:val="0"/>
          <w:sz w:val="20"/>
          <w:szCs w:val="20"/>
        </w:rPr>
        <w:t xml:space="preserve">, </w:t>
      </w:r>
      <w:r w:rsidRPr="00B96EA0">
        <w:rPr>
          <w:rFonts w:ascii="Georgia" w:hAnsi="Georgia" w:cs="Arial"/>
          <w:b w:val="0"/>
          <w:sz w:val="20"/>
          <w:szCs w:val="20"/>
        </w:rPr>
        <w:t>https://www.kff.org/interactive/the-facts-about-medicare-spending/</w:t>
      </w:r>
    </w:p>
  </w:endnote>
  <w:endnote w:id="9">
    <w:p w14:paraId="43BD51B2" w14:textId="77777777" w:rsidR="001F7338" w:rsidRDefault="001F7338" w:rsidP="00186326">
      <w:pPr>
        <w:rPr>
          <w:rFonts w:ascii="Georgia" w:hAnsi="Georgia"/>
          <w:sz w:val="20"/>
          <w:szCs w:val="20"/>
        </w:rPr>
      </w:pPr>
      <w:r w:rsidRPr="003B4ADC">
        <w:rPr>
          <w:rStyle w:val="EndnoteReference"/>
          <w:rFonts w:ascii="Georgia" w:hAnsi="Georgia"/>
          <w:sz w:val="20"/>
          <w:szCs w:val="20"/>
        </w:rPr>
        <w:endnoteRef/>
      </w:r>
      <w:r w:rsidRPr="003B4ADC">
        <w:rPr>
          <w:rFonts w:ascii="Georgia" w:hAnsi="Georgia"/>
          <w:sz w:val="20"/>
          <w:szCs w:val="20"/>
        </w:rPr>
        <w:t xml:space="preserve"> Jackson Hammond and Gordon Gray, “</w:t>
      </w:r>
      <w:r w:rsidRPr="003B4ADC">
        <w:rPr>
          <w:rFonts w:ascii="Georgia" w:hAnsi="Georgia"/>
          <w:sz w:val="20"/>
          <w:szCs w:val="20"/>
          <w:shd w:val="clear" w:color="auto" w:fill="FFFFFF"/>
        </w:rPr>
        <w:t xml:space="preserve">The Future of America’s Entitlements: What You Need to Know About the Medicare and Social Security Trustees Reports,” </w:t>
      </w:r>
      <w:r w:rsidRPr="003B4ADC">
        <w:rPr>
          <w:rFonts w:ascii="Georgia" w:hAnsi="Georgia"/>
          <w:i/>
          <w:sz w:val="20"/>
          <w:szCs w:val="20"/>
          <w:shd w:val="clear" w:color="auto" w:fill="FFFFFF"/>
        </w:rPr>
        <w:t>American Action Forum</w:t>
      </w:r>
      <w:r w:rsidRPr="003B4ADC">
        <w:rPr>
          <w:rFonts w:ascii="Georgia" w:hAnsi="Georgia"/>
          <w:sz w:val="20"/>
          <w:szCs w:val="20"/>
          <w:shd w:val="clear" w:color="auto" w:fill="FFFFFF"/>
        </w:rPr>
        <w:t xml:space="preserve">, </w:t>
      </w:r>
      <w:r w:rsidRPr="003B4ADC">
        <w:rPr>
          <w:rFonts w:ascii="Georgia" w:hAnsi="Georgia"/>
          <w:sz w:val="20"/>
          <w:szCs w:val="20"/>
        </w:rPr>
        <w:t xml:space="preserve">September 1, 2021, </w:t>
      </w:r>
      <w:hyperlink r:id="rId3" w:anchor="ixzz7POdntyue" w:history="1">
        <w:r w:rsidR="005C0882" w:rsidRPr="007F048B">
          <w:rPr>
            <w:rStyle w:val="Hyperlink"/>
            <w:rFonts w:ascii="Georgia" w:hAnsi="Georgia"/>
            <w:sz w:val="20"/>
            <w:szCs w:val="20"/>
          </w:rPr>
          <w:t>https://www.americanactionforum.org/research/the-future-of-americas-entitlements-what-you-need-to-know-about-the-medicare-and-social-security-trustees-reports-4/#ixzz7POdntyue</w:t>
        </w:r>
      </w:hyperlink>
      <w:r w:rsidRPr="003B4ADC">
        <w:rPr>
          <w:rFonts w:ascii="Georgia" w:hAnsi="Georgia"/>
          <w:sz w:val="20"/>
          <w:szCs w:val="20"/>
        </w:rPr>
        <w:t>.</w:t>
      </w:r>
    </w:p>
    <w:p w14:paraId="50F3EA36" w14:textId="77777777" w:rsidR="005C0882" w:rsidRPr="003B4ADC" w:rsidRDefault="005C0882" w:rsidP="00186326">
      <w:pPr>
        <w:rPr>
          <w:rFonts w:ascii="Georgia" w:hAnsi="Georgia"/>
          <w:sz w:val="20"/>
          <w:szCs w:val="20"/>
        </w:rPr>
      </w:pPr>
    </w:p>
  </w:endnote>
  <w:endnote w:id="10">
    <w:p w14:paraId="386CFD93" w14:textId="77777777" w:rsidR="005C0882" w:rsidRPr="00957831" w:rsidRDefault="005C0882" w:rsidP="005C0882">
      <w:pPr>
        <w:rPr>
          <w:rFonts w:ascii="Georgia" w:eastAsia="Times New Roman" w:hAnsi="Georgia" w:cs="Times New Roman"/>
          <w:sz w:val="20"/>
          <w:szCs w:val="20"/>
        </w:rPr>
      </w:pPr>
      <w:r>
        <w:rPr>
          <w:rStyle w:val="EndnoteReference"/>
        </w:rPr>
        <w:endnoteRef/>
      </w:r>
      <w:r>
        <w:t xml:space="preserve"> </w:t>
      </w:r>
      <w:r w:rsidRPr="00957831">
        <w:rPr>
          <w:rFonts w:ascii="Georgia" w:eastAsia="Times New Roman" w:hAnsi="Georgia" w:cs="Times New Roman"/>
          <w:sz w:val="20"/>
          <w:szCs w:val="20"/>
        </w:rPr>
        <w:t>Fact Sheet SOCIAL SECURITY</w:t>
      </w:r>
    </w:p>
    <w:p w14:paraId="4848AFB7" w14:textId="77777777" w:rsidR="005C0882" w:rsidRDefault="005C0882" w:rsidP="005C0882">
      <w:pPr>
        <w:pStyle w:val="EndnoteText"/>
        <w:rPr>
          <w:rFonts w:ascii="Times New Roman" w:eastAsia="Times New Roman" w:hAnsi="Times New Roman" w:cs="Times New Roman"/>
        </w:rPr>
      </w:pPr>
      <w:hyperlink r:id="rId4" w:history="1">
        <w:r w:rsidRPr="000872B0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https://www.ssa.gov/news/press/factsheets/basicfact-alt.pdf</w:t>
        </w:r>
      </w:hyperlink>
    </w:p>
    <w:p w14:paraId="2789EBFA" w14:textId="77777777" w:rsidR="005C0882" w:rsidRDefault="005C0882" w:rsidP="005C0882">
      <w:pPr>
        <w:pStyle w:val="EndnoteText"/>
      </w:pPr>
    </w:p>
  </w:endnote>
  <w:endnote w:id="11">
    <w:p w14:paraId="712EB042" w14:textId="77777777" w:rsidR="005C0882" w:rsidRPr="00957831" w:rsidRDefault="005C0882" w:rsidP="005C0882">
      <w:pPr>
        <w:pStyle w:val="NoSpacing"/>
        <w:rPr>
          <w:rFonts w:ascii="Georgia" w:hAnsi="Georgia"/>
          <w:sz w:val="20"/>
          <w:szCs w:val="20"/>
        </w:rPr>
      </w:pPr>
      <w:r>
        <w:rPr>
          <w:rStyle w:val="EndnoteReference"/>
        </w:rPr>
        <w:endnoteRef/>
      </w:r>
      <w:r>
        <w:t xml:space="preserve"> </w:t>
      </w:r>
      <w:r w:rsidRPr="00957831">
        <w:rPr>
          <w:rFonts w:ascii="Georgia" w:hAnsi="Georgia"/>
          <w:sz w:val="20"/>
          <w:szCs w:val="20"/>
        </w:rPr>
        <w:t xml:space="preserve">Chart Book: Social Security Disability Insurance, </w:t>
      </w:r>
      <w:r w:rsidRPr="00957831">
        <w:rPr>
          <w:rFonts w:ascii="Georgia" w:hAnsi="Georgia"/>
          <w:caps/>
          <w:color w:val="575757"/>
          <w:sz w:val="20"/>
          <w:szCs w:val="20"/>
        </w:rPr>
        <w:t>DECEMBER 13, 2023</w:t>
      </w:r>
    </w:p>
    <w:p w14:paraId="272CB709" w14:textId="77777777" w:rsidR="005C0882" w:rsidRPr="00957831" w:rsidRDefault="005C0882" w:rsidP="005C0882">
      <w:pPr>
        <w:pStyle w:val="NoSpacing"/>
        <w:rPr>
          <w:rFonts w:ascii="Georgia" w:hAnsi="Georgia"/>
          <w:sz w:val="20"/>
          <w:szCs w:val="20"/>
        </w:rPr>
      </w:pPr>
      <w:r w:rsidRPr="00957831">
        <w:rPr>
          <w:rFonts w:ascii="Georgia" w:hAnsi="Georgia"/>
          <w:sz w:val="20"/>
          <w:szCs w:val="20"/>
        </w:rPr>
        <w:t>https://www.cbpp.org/research/social-security/social-security-disability-insurance-0</w:t>
      </w:r>
    </w:p>
  </w:endnote>
  <w:endnote w:id="12">
    <w:p w14:paraId="79768CB0" w14:textId="77777777" w:rsidR="001F7338" w:rsidRPr="00240751" w:rsidRDefault="001F7338" w:rsidP="001F7861">
      <w:pPr>
        <w:shd w:val="clear" w:color="auto" w:fill="FFFFFF"/>
        <w:spacing w:after="96"/>
        <w:outlineLvl w:val="0"/>
        <w:rPr>
          <w:rFonts w:ascii="Georgia" w:hAnsi="Georgia"/>
          <w:sz w:val="20"/>
          <w:szCs w:val="20"/>
        </w:rPr>
      </w:pPr>
    </w:p>
    <w:p w14:paraId="54003386" w14:textId="77777777" w:rsidR="001F7338" w:rsidRPr="003B4ADC" w:rsidRDefault="001F7338" w:rsidP="001F7861">
      <w:pPr>
        <w:shd w:val="clear" w:color="auto" w:fill="FFFFFF"/>
        <w:spacing w:after="96"/>
        <w:outlineLvl w:val="0"/>
        <w:rPr>
          <w:rFonts w:ascii="Georgia" w:eastAsia="Times New Roman" w:hAnsi="Georgia" w:cstheme="majorHAnsi"/>
          <w:color w:val="161513"/>
          <w:kern w:val="36"/>
          <w:sz w:val="20"/>
          <w:szCs w:val="20"/>
        </w:rPr>
      </w:pPr>
      <w:r w:rsidRPr="003B4ADC">
        <w:rPr>
          <w:rStyle w:val="EndnoteReference"/>
          <w:rFonts w:ascii="Georgia" w:hAnsi="Georgia"/>
          <w:sz w:val="20"/>
          <w:szCs w:val="20"/>
        </w:rPr>
        <w:endnoteRef/>
      </w:r>
      <w:r w:rsidRPr="003B4ADC">
        <w:rPr>
          <w:rFonts w:ascii="Georgia" w:hAnsi="Georgia"/>
          <w:sz w:val="20"/>
          <w:szCs w:val="20"/>
        </w:rPr>
        <w:t xml:space="preserve"> </w:t>
      </w:r>
      <w:r w:rsidRPr="00B81FA9">
        <w:rPr>
          <w:rFonts w:ascii="Georgia" w:eastAsia="Times New Roman" w:hAnsi="Georgia" w:cstheme="majorHAnsi"/>
          <w:color w:val="161513"/>
          <w:kern w:val="36"/>
          <w:sz w:val="20"/>
          <w:szCs w:val="20"/>
        </w:rPr>
        <w:t>The Shortage of US Healthcare Workers in 202</w:t>
      </w:r>
      <w:r w:rsidRPr="003B4ADC">
        <w:rPr>
          <w:rFonts w:ascii="Georgia" w:eastAsia="Times New Roman" w:hAnsi="Georgia" w:cstheme="majorHAnsi"/>
          <w:color w:val="161513"/>
          <w:kern w:val="36"/>
          <w:sz w:val="20"/>
          <w:szCs w:val="20"/>
        </w:rPr>
        <w:t xml:space="preserve">3, Oracle, </w:t>
      </w:r>
      <w:r w:rsidRPr="00B81FA9">
        <w:rPr>
          <w:rFonts w:ascii="Georgia" w:eastAsia="Times New Roman" w:hAnsi="Georgia" w:cstheme="majorHAnsi"/>
          <w:color w:val="161513"/>
          <w:sz w:val="20"/>
          <w:szCs w:val="20"/>
        </w:rPr>
        <w:t>Rob Preston | Content Director | January 2023</w:t>
      </w:r>
      <w:r w:rsidRPr="003B4ADC">
        <w:rPr>
          <w:rFonts w:ascii="Georgia" w:eastAsia="Times New Roman" w:hAnsi="Georgia" w:cstheme="majorHAnsi"/>
          <w:color w:val="161513"/>
          <w:sz w:val="20"/>
          <w:szCs w:val="20"/>
        </w:rPr>
        <w:t xml:space="preserve"> </w:t>
      </w:r>
      <w:hyperlink r:id="rId5" w:history="1">
        <w:r w:rsidRPr="003B4ADC">
          <w:rPr>
            <w:rFonts w:ascii="Georgia" w:eastAsia="Times New Roman" w:hAnsi="Georgia" w:cstheme="majorHAnsi"/>
            <w:color w:val="0000FF"/>
            <w:sz w:val="20"/>
            <w:szCs w:val="20"/>
            <w:u w:val="single"/>
          </w:rPr>
          <w:t>https://www.oracle.com/human-capital-management/healthcare-workforce-shortage/</w:t>
        </w:r>
      </w:hyperlink>
    </w:p>
    <w:p w14:paraId="26C571A0" w14:textId="77777777" w:rsidR="001F7338" w:rsidRPr="003B4ADC" w:rsidRDefault="001F7338">
      <w:pPr>
        <w:pStyle w:val="EndnoteText"/>
        <w:rPr>
          <w:rFonts w:ascii="Georgia" w:hAnsi="Georgia"/>
        </w:rPr>
      </w:pPr>
    </w:p>
  </w:endnote>
  <w:endnote w:id="13">
    <w:p w14:paraId="7FA4C7B6" w14:textId="77777777" w:rsidR="001F7338" w:rsidRPr="003B4ADC" w:rsidRDefault="001F7338" w:rsidP="00F505C1">
      <w:pPr>
        <w:pStyle w:val="EndnoteText"/>
        <w:rPr>
          <w:rFonts w:ascii="Georgia" w:hAnsi="Georgia" w:cs="Times New Roman"/>
        </w:rPr>
      </w:pPr>
      <w:r w:rsidRPr="003B4ADC">
        <w:rPr>
          <w:rStyle w:val="EndnoteReference"/>
          <w:rFonts w:ascii="Georgia" w:hAnsi="Georgia"/>
        </w:rPr>
        <w:endnoteRef/>
      </w:r>
      <w:r w:rsidRPr="003B4ADC">
        <w:rPr>
          <w:rFonts w:ascii="Georgia" w:hAnsi="Georgia"/>
        </w:rPr>
        <w:t xml:space="preserve"> </w:t>
      </w:r>
      <w:r w:rsidRPr="003B4ADC">
        <w:rPr>
          <w:rFonts w:ascii="Georgia" w:hAnsi="Georgia" w:cs="Times New Roman"/>
        </w:rPr>
        <w:t xml:space="preserve">Michas, F. Number of All Hospital Beds in the U.S. 1975 to 2019,” </w:t>
      </w:r>
      <w:r w:rsidRPr="003B4ADC">
        <w:rPr>
          <w:rFonts w:ascii="Georgia" w:hAnsi="Georgia" w:cs="Times New Roman"/>
          <w:i/>
        </w:rPr>
        <w:t>Statistica</w:t>
      </w:r>
      <w:r w:rsidRPr="003B4ADC">
        <w:rPr>
          <w:rFonts w:ascii="Georgia" w:hAnsi="Georgia" w:cs="Times New Roman"/>
        </w:rPr>
        <w:t>. February 9, 2021. https://www.statista.com/statistics/185860/number-of-all-hospital-beds-in-the-us-since-2001/.</w:t>
      </w:r>
    </w:p>
    <w:p w14:paraId="6F8E80FC" w14:textId="77777777" w:rsidR="001F7338" w:rsidRPr="003B4ADC" w:rsidRDefault="001F7338">
      <w:pPr>
        <w:pStyle w:val="EndnoteText"/>
        <w:rPr>
          <w:rFonts w:ascii="Georgia" w:hAnsi="Georgia"/>
        </w:rPr>
      </w:pPr>
    </w:p>
  </w:endnote>
  <w:endnote w:id="14">
    <w:p w14:paraId="48F724BB" w14:textId="77777777" w:rsidR="001F7338" w:rsidRPr="003B4ADC" w:rsidRDefault="001F7338" w:rsidP="00F505C1">
      <w:pPr>
        <w:pStyle w:val="EndnoteText"/>
        <w:rPr>
          <w:rFonts w:ascii="Georgia" w:hAnsi="Georgia" w:cs="Times New Roman"/>
        </w:rPr>
      </w:pPr>
      <w:r w:rsidRPr="003B4ADC">
        <w:rPr>
          <w:rStyle w:val="EndnoteReference"/>
          <w:rFonts w:ascii="Georgia" w:hAnsi="Georgia"/>
        </w:rPr>
        <w:endnoteRef/>
      </w:r>
      <w:r w:rsidRPr="003B4ADC">
        <w:rPr>
          <w:rFonts w:ascii="Georgia" w:hAnsi="Georgia"/>
        </w:rPr>
        <w:t xml:space="preserve"> </w:t>
      </w:r>
      <w:r w:rsidRPr="003B4ADC">
        <w:rPr>
          <w:rFonts w:ascii="Georgia" w:hAnsi="Georgia" w:cs="Times New Roman"/>
        </w:rPr>
        <w:t xml:space="preserve">United States Hospital Beds, </w:t>
      </w:r>
      <w:r w:rsidRPr="003B4ADC">
        <w:rPr>
          <w:rFonts w:ascii="Georgia" w:hAnsi="Georgia" w:cs="Times New Roman"/>
          <w:i/>
        </w:rPr>
        <w:t>Trading Economics</w:t>
      </w:r>
      <w:r w:rsidRPr="003B4ADC">
        <w:rPr>
          <w:rFonts w:ascii="Georgia" w:hAnsi="Georgia" w:cs="Times New Roman"/>
        </w:rPr>
        <w:t>, 2022. United States Hospital Beds – 2022 Data – 2023 Forecast–1960- 2021 Historical – Chart (trading economics.com) https://tradingeconomics.com/united-states/hospital-beds#:~:text=Hospital%20Beds%20in%20the%20United%20States%20averaged%204.77%20per%201000,per%201000%20people%20in%202016.</w:t>
      </w:r>
    </w:p>
    <w:p w14:paraId="4C48E40A" w14:textId="77777777" w:rsidR="001F7338" w:rsidRPr="003B4ADC" w:rsidRDefault="001F7338">
      <w:pPr>
        <w:pStyle w:val="EndnoteText"/>
        <w:rPr>
          <w:rFonts w:ascii="Georgia" w:hAnsi="Georgia"/>
        </w:rPr>
      </w:pPr>
    </w:p>
  </w:endnote>
  <w:endnote w:id="15">
    <w:p w14:paraId="23611FC3" w14:textId="77777777" w:rsidR="001F7338" w:rsidRPr="003B4ADC" w:rsidRDefault="001F7338" w:rsidP="008C49AC">
      <w:pPr>
        <w:pStyle w:val="EndnoteText"/>
        <w:rPr>
          <w:rFonts w:ascii="Georgia" w:hAnsi="Georgia" w:cs="Times New Roman"/>
        </w:rPr>
      </w:pPr>
      <w:r w:rsidRPr="003B4ADC">
        <w:rPr>
          <w:rStyle w:val="EndnoteReference"/>
          <w:rFonts w:ascii="Georgia" w:hAnsi="Georgia"/>
        </w:rPr>
        <w:endnoteRef/>
      </w:r>
      <w:r w:rsidRPr="003B4ADC">
        <w:rPr>
          <w:rFonts w:ascii="Georgia" w:hAnsi="Georgia"/>
        </w:rPr>
        <w:t xml:space="preserve"> </w:t>
      </w:r>
      <w:r w:rsidRPr="003B4ADC">
        <w:rPr>
          <w:rFonts w:ascii="Georgia" w:hAnsi="Georgia" w:cs="Times New Roman"/>
        </w:rPr>
        <w:t xml:space="preserve">Span, P. In the nursing home, empty beds and quiet halls. </w:t>
      </w:r>
      <w:r w:rsidRPr="003B4ADC">
        <w:rPr>
          <w:rFonts w:ascii="Georgia" w:hAnsi="Georgia" w:cs="Times New Roman"/>
          <w:i/>
        </w:rPr>
        <w:t>New York Times</w:t>
      </w:r>
      <w:r w:rsidRPr="003B4ADC">
        <w:rPr>
          <w:rFonts w:ascii="Georgia" w:hAnsi="Georgia" w:cs="Times New Roman"/>
        </w:rPr>
        <w:t>. September 28, 2018. https://www.nytimes.com/2018/09/28/health/nursing-homes-occupancy.html.</w:t>
      </w:r>
    </w:p>
    <w:p w14:paraId="600C444B" w14:textId="77777777" w:rsidR="001F7338" w:rsidRPr="003B4ADC" w:rsidRDefault="001F7338">
      <w:pPr>
        <w:pStyle w:val="EndnoteText"/>
        <w:rPr>
          <w:rFonts w:ascii="Georgia" w:hAnsi="Georgia" w:cs="Times New Roman"/>
        </w:rPr>
      </w:pPr>
      <w:r w:rsidRPr="003B4ADC">
        <w:rPr>
          <w:rFonts w:ascii="Georgia" w:hAnsi="Georgia" w:cs="Times New Roman"/>
        </w:rPr>
        <w:t xml:space="preserve"> </w:t>
      </w:r>
    </w:p>
  </w:endnote>
  <w:endnote w:id="16">
    <w:p w14:paraId="51A4E3E3" w14:textId="77777777" w:rsidR="001F7338" w:rsidRPr="003B4ADC" w:rsidRDefault="001F7338" w:rsidP="004960AD">
      <w:pPr>
        <w:rPr>
          <w:rFonts w:ascii="Georgia" w:hAnsi="Georgia" w:cstheme="majorHAnsi"/>
          <w:sz w:val="20"/>
          <w:szCs w:val="20"/>
        </w:rPr>
      </w:pPr>
      <w:r w:rsidRPr="003B4ADC">
        <w:rPr>
          <w:rStyle w:val="EndnoteReference"/>
          <w:rFonts w:ascii="Georgia" w:hAnsi="Georgia"/>
          <w:sz w:val="20"/>
          <w:szCs w:val="20"/>
        </w:rPr>
        <w:endnoteRef/>
      </w:r>
      <w:r w:rsidRPr="003B4ADC">
        <w:rPr>
          <w:rFonts w:ascii="Georgia" w:hAnsi="Georgia"/>
          <w:sz w:val="20"/>
          <w:szCs w:val="20"/>
        </w:rPr>
        <w:t xml:space="preserve"> </w:t>
      </w:r>
      <w:r w:rsidRPr="003B4ADC">
        <w:rPr>
          <w:rFonts w:ascii="Georgia" w:hAnsi="Georgia" w:cs="Helvetica Neue"/>
          <w:color w:val="000000"/>
          <w:sz w:val="20"/>
          <w:szCs w:val="20"/>
        </w:rPr>
        <w:t>What Is the Average Length of Stay in Assisted Living? - Senior Services of America</w:t>
      </w:r>
    </w:p>
    <w:p w14:paraId="3DC751DC" w14:textId="77777777" w:rsidR="001F7338" w:rsidRPr="003B4ADC" w:rsidRDefault="001F7338" w:rsidP="004960AD">
      <w:pPr>
        <w:pStyle w:val="EndnoteText"/>
        <w:rPr>
          <w:rFonts w:ascii="Georgia" w:eastAsia="Times New Roman" w:hAnsi="Georgia" w:cs="Times New Roman"/>
        </w:rPr>
      </w:pPr>
      <w:hyperlink r:id="rId6" w:history="1">
        <w:r w:rsidRPr="003B4ADC">
          <w:rPr>
            <w:rFonts w:ascii="Georgia" w:eastAsia="Times New Roman" w:hAnsi="Georgia" w:cs="Times New Roman"/>
            <w:color w:val="0000FF"/>
            <w:sz w:val="18"/>
            <w:szCs w:val="18"/>
            <w:u w:val="single"/>
          </w:rPr>
          <w:t>https://seniorservicesofamerica.com/blog/what-is-the-average-length-of-stay-in-assisted-living/</w:t>
        </w:r>
      </w:hyperlink>
    </w:p>
    <w:p w14:paraId="229C28F5" w14:textId="77777777" w:rsidR="001F7338" w:rsidRPr="003B4ADC" w:rsidRDefault="001F7338" w:rsidP="004960AD">
      <w:pPr>
        <w:pStyle w:val="EndnoteText"/>
        <w:rPr>
          <w:rFonts w:ascii="Georgia" w:hAnsi="Georgia"/>
        </w:rPr>
      </w:pPr>
    </w:p>
  </w:endnote>
  <w:endnote w:id="17">
    <w:p w14:paraId="5BDC1625" w14:textId="77777777" w:rsidR="001F7338" w:rsidRPr="003B4ADC" w:rsidRDefault="001F7338" w:rsidP="003B4ADC">
      <w:pPr>
        <w:rPr>
          <w:rFonts w:ascii="Georgia" w:eastAsia="Times New Roman" w:hAnsi="Georgia" w:cs="Times New Roman"/>
        </w:rPr>
      </w:pPr>
      <w:r w:rsidRPr="003B4ADC">
        <w:rPr>
          <w:rStyle w:val="EndnoteReference"/>
          <w:rFonts w:ascii="Georgia" w:hAnsi="Georgia"/>
          <w:sz w:val="20"/>
          <w:szCs w:val="20"/>
        </w:rPr>
        <w:endnoteRef/>
      </w:r>
      <w:r w:rsidRPr="003B4ADC">
        <w:rPr>
          <w:rFonts w:ascii="Georgia" w:hAnsi="Georgia"/>
          <w:sz w:val="20"/>
          <w:szCs w:val="20"/>
        </w:rPr>
        <w:t xml:space="preserve"> </w:t>
      </w:r>
      <w:r w:rsidRPr="003B4ADC">
        <w:rPr>
          <w:rFonts w:ascii="Georgia" w:hAnsi="Georgia" w:cs="Helvetica Neue"/>
          <w:color w:val="000000"/>
          <w:sz w:val="20"/>
          <w:szCs w:val="20"/>
        </w:rPr>
        <w:t>72 percent of middle-income older adults won’t be able to afford assisted living by 2033: study - McKnight's Senior Living.</w:t>
      </w:r>
      <w:r w:rsidRPr="003B4ADC">
        <w:rPr>
          <w:rFonts w:ascii="Georgia" w:hAnsi="Georgia"/>
          <w:color w:val="000000"/>
          <w:sz w:val="18"/>
          <w:szCs w:val="18"/>
        </w:rPr>
        <w:t xml:space="preserve"> </w:t>
      </w:r>
      <w:r w:rsidRPr="003B4ADC">
        <w:rPr>
          <w:rFonts w:ascii="Georgia" w:eastAsia="Times New Roman" w:hAnsi="Georgia" w:cs="Times New Roman"/>
          <w:color w:val="000000"/>
          <w:sz w:val="18"/>
          <w:szCs w:val="18"/>
        </w:rPr>
        <w:br/>
      </w:r>
      <w:hyperlink r:id="rId7" w:history="1">
        <w:r w:rsidRPr="003B4ADC">
          <w:rPr>
            <w:rFonts w:ascii="Georgia" w:eastAsia="Times New Roman" w:hAnsi="Georgia" w:cs="Times New Roman"/>
            <w:color w:val="0000FF"/>
            <w:sz w:val="18"/>
            <w:szCs w:val="18"/>
            <w:u w:val="single"/>
          </w:rPr>
          <w:t>https://www.mcknightsseniorliving.com/home/news/72-percent-of-middle-income-older-adults-wont-be-able-to-afford-assisted-living-by-2033-study/</w:t>
        </w:r>
      </w:hyperlink>
    </w:p>
    <w:p w14:paraId="254A6CCC" w14:textId="77777777" w:rsidR="001F7338" w:rsidRPr="003B4ADC" w:rsidRDefault="001F7338">
      <w:pPr>
        <w:pStyle w:val="EndnoteText"/>
        <w:rPr>
          <w:rFonts w:ascii="Georgia" w:hAnsi="Georgia"/>
        </w:rPr>
      </w:pPr>
    </w:p>
  </w:endnote>
  <w:endnote w:id="18">
    <w:p w14:paraId="333CA268" w14:textId="77777777" w:rsidR="00E469C9" w:rsidRPr="00C14917" w:rsidRDefault="00E51309" w:rsidP="00E469C9">
      <w:pPr>
        <w:rPr>
          <w:rFonts w:ascii="Times New Roman" w:eastAsia="Times New Roman" w:hAnsi="Times New Roman" w:cs="Times New Roman"/>
        </w:rPr>
      </w:pPr>
      <w:r w:rsidRPr="00D47178">
        <w:rPr>
          <w:rStyle w:val="EndnoteReference"/>
          <w:rFonts w:ascii="Georgia" w:hAnsi="Georgia"/>
          <w:sz w:val="20"/>
          <w:szCs w:val="20"/>
        </w:rPr>
        <w:endnoteRef/>
      </w:r>
      <w:r w:rsidRPr="00D47178">
        <w:rPr>
          <w:rFonts w:ascii="Georgia" w:hAnsi="Georgia"/>
          <w:sz w:val="20"/>
          <w:szCs w:val="20"/>
        </w:rPr>
        <w:t xml:space="preserve"> </w:t>
      </w:r>
      <w:r w:rsidR="00E469C9" w:rsidRPr="00D47178">
        <w:rPr>
          <w:rFonts w:ascii="Georgia" w:hAnsi="Georgia"/>
          <w:sz w:val="20"/>
          <w:szCs w:val="20"/>
        </w:rPr>
        <w:t xml:space="preserve"> Maria Aspan, </w:t>
      </w:r>
      <w:r w:rsidRPr="00D47178">
        <w:rPr>
          <w:rFonts w:ascii="Georgia" w:hAnsi="Georgia"/>
          <w:sz w:val="20"/>
          <w:szCs w:val="20"/>
        </w:rPr>
        <w:t>“</w:t>
      </w:r>
      <w:r w:rsidR="00E469C9" w:rsidRPr="00D47178">
        <w:rPr>
          <w:rFonts w:ascii="Georgia" w:hAnsi="Georgia"/>
          <w:sz w:val="20"/>
          <w:szCs w:val="20"/>
        </w:rPr>
        <w:t>A crisis is hitting your local drugstore. Why the slow demise of a 130-year-old-family-owned pharmacy chain spells disaster,” Fortune, June 3, 2024,</w:t>
      </w:r>
      <w:r w:rsidR="00E469C9">
        <w:t xml:space="preserve"> </w:t>
      </w:r>
      <w:hyperlink r:id="rId8" w:history="1">
        <w:r w:rsidR="00E469C9" w:rsidRPr="00C14917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https://finance.yahoo.com/news/crisis-hitting-local-drugstore-why-102500058.html</w:t>
        </w:r>
      </w:hyperlink>
    </w:p>
    <w:p w14:paraId="382F3085" w14:textId="77777777" w:rsidR="00E51309" w:rsidRDefault="00E51309">
      <w:pPr>
        <w:pStyle w:val="EndnoteText"/>
      </w:pPr>
    </w:p>
  </w:endnote>
  <w:endnote w:id="19">
    <w:p w14:paraId="056535C3" w14:textId="77777777" w:rsidR="00171397" w:rsidRPr="00171397" w:rsidRDefault="00171397" w:rsidP="00171397">
      <w:pPr>
        <w:pStyle w:val="Heading1"/>
        <w:shd w:val="clear" w:color="auto" w:fill="FFFFFF"/>
        <w:spacing w:before="0" w:beforeAutospacing="0" w:after="0" w:afterAutospacing="0"/>
        <w:ind w:left="-105"/>
        <w:rPr>
          <w:rFonts w:ascii="Georgia" w:hAnsi="Georgia"/>
          <w:b w:val="0"/>
          <w:color w:val="031B44"/>
          <w:sz w:val="20"/>
          <w:szCs w:val="20"/>
        </w:rPr>
      </w:pPr>
      <w:r w:rsidRPr="00171397">
        <w:rPr>
          <w:rStyle w:val="EndnoteReference"/>
          <w:rFonts w:ascii="Georgia" w:hAnsi="Georgia"/>
          <w:b w:val="0"/>
          <w:sz w:val="20"/>
          <w:szCs w:val="20"/>
        </w:rPr>
        <w:endnoteRef/>
      </w:r>
      <w:r w:rsidRPr="00171397">
        <w:rPr>
          <w:rFonts w:ascii="Georgia" w:hAnsi="Georgia"/>
          <w:b w:val="0"/>
          <w:sz w:val="20"/>
          <w:szCs w:val="20"/>
        </w:rPr>
        <w:t xml:space="preserve">   </w:t>
      </w:r>
      <w:r w:rsidRPr="00171397">
        <w:rPr>
          <w:rStyle w:val="tape1-inner"/>
          <w:rFonts w:ascii="Georgia" w:hAnsi="Georgia"/>
          <w:b w:val="0"/>
          <w:color w:val="031B44"/>
          <w:sz w:val="20"/>
          <w:szCs w:val="20"/>
        </w:rPr>
        <w:t>Medicare-for-All Prevents Medical Bankruptcies</w:t>
      </w:r>
    </w:p>
    <w:p w14:paraId="16CC2C58" w14:textId="77777777" w:rsidR="00171397" w:rsidRDefault="00171397">
      <w:pPr>
        <w:pStyle w:val="EndnoteText"/>
      </w:pPr>
      <w:r>
        <w:t xml:space="preserve"> </w:t>
      </w:r>
      <w:hyperlink r:id="rId9" w:history="1">
        <w:r w:rsidRPr="00E92E5B">
          <w:rPr>
            <w:rStyle w:val="Hyperlink"/>
          </w:rPr>
          <w:t>https://www.citizen.org/article/medicare-for-all-prevents-medical-bankruptcies/</w:t>
        </w:r>
      </w:hyperlink>
    </w:p>
    <w:p w14:paraId="31CDEFC8" w14:textId="77777777" w:rsidR="00171397" w:rsidRDefault="00171397">
      <w:pPr>
        <w:pStyle w:val="EndnoteText"/>
      </w:pPr>
    </w:p>
  </w:endnote>
  <w:endnote w:id="20">
    <w:p w14:paraId="44748DE5" w14:textId="77777777" w:rsidR="00AC049D" w:rsidRDefault="00AC049D" w:rsidP="00AC049D">
      <w:r w:rsidRPr="00D47178">
        <w:rPr>
          <w:rStyle w:val="EndnoteReference"/>
          <w:rFonts w:ascii="Georgia" w:hAnsi="Georgia"/>
          <w:sz w:val="20"/>
          <w:szCs w:val="20"/>
        </w:rPr>
        <w:endnoteRef/>
      </w:r>
      <w:r w:rsidRPr="00D47178">
        <w:rPr>
          <w:rFonts w:ascii="Georgia" w:hAnsi="Georgia"/>
          <w:sz w:val="20"/>
          <w:szCs w:val="20"/>
        </w:rPr>
        <w:t xml:space="preserve"> RetireGuide. Terry Turner, </w:t>
      </w:r>
      <w:r w:rsidRPr="00D47178">
        <w:rPr>
          <w:rFonts w:ascii="Georgia" w:hAnsi="Georgia"/>
          <w:color w:val="4F566D"/>
          <w:sz w:val="20"/>
          <w:szCs w:val="20"/>
        </w:rPr>
        <w:t>August 30, 2022</w:t>
      </w:r>
      <w:r>
        <w:rPr>
          <w:rFonts w:ascii="Helvetica" w:hAnsi="Helvetica"/>
          <w:color w:val="000000"/>
          <w:sz w:val="18"/>
          <w:szCs w:val="18"/>
        </w:rPr>
        <w:br/>
      </w:r>
      <w:hyperlink r:id="rId10" w:history="1">
        <w:r>
          <w:rPr>
            <w:rStyle w:val="Hyperlink"/>
            <w:rFonts w:ascii="Helvetica" w:hAnsi="Helvetica"/>
            <w:sz w:val="18"/>
            <w:szCs w:val="18"/>
          </w:rPr>
          <w:t>https://www.retireguide.com/retirement-planning/risks/medical-bankruptcy-statistics/</w:t>
        </w:r>
      </w:hyperlink>
    </w:p>
    <w:p w14:paraId="4674538C" w14:textId="77777777" w:rsidR="00AC049D" w:rsidRDefault="00AC049D">
      <w:pPr>
        <w:pStyle w:val="EndnoteText"/>
      </w:pPr>
    </w:p>
  </w:endnote>
  <w:endnote w:id="21">
    <w:p w14:paraId="77B5F507" w14:textId="5EE626E2" w:rsidR="003417F0" w:rsidRDefault="003417F0">
      <w:pPr>
        <w:pStyle w:val="EndnoteText"/>
        <w:rPr>
          <w:rFonts w:ascii="Georgia" w:hAnsi="Georgia"/>
        </w:rPr>
      </w:pPr>
      <w:r w:rsidRPr="00D47178">
        <w:rPr>
          <w:rStyle w:val="EndnoteReference"/>
          <w:rFonts w:ascii="Georgia" w:hAnsi="Georgia"/>
        </w:rPr>
        <w:endnoteRef/>
      </w:r>
      <w:r w:rsidRPr="00D47178">
        <w:rPr>
          <w:rFonts w:ascii="Georgia" w:hAnsi="Georgia"/>
        </w:rPr>
        <w:t xml:space="preserve"> </w:t>
      </w:r>
      <w:r w:rsidR="003E1368" w:rsidRPr="00D47178">
        <w:rPr>
          <w:rFonts w:ascii="Georgia" w:hAnsi="Georgia"/>
        </w:rPr>
        <w:t>Levy, G.,</w:t>
      </w:r>
      <w:r w:rsidR="002A7FEB" w:rsidRPr="00D47178">
        <w:rPr>
          <w:rFonts w:ascii="Georgia" w:hAnsi="Georgia"/>
        </w:rPr>
        <w:t xml:space="preserve"> Increases in Medicaid spending come at the expense of higher education: Study. </w:t>
      </w:r>
      <w:r w:rsidR="002A7FEB" w:rsidRPr="00D47178">
        <w:rPr>
          <w:rFonts w:ascii="Georgia" w:hAnsi="Georgia"/>
          <w:i/>
        </w:rPr>
        <w:t>U.S. News &amp; World Report</w:t>
      </w:r>
      <w:r w:rsidR="002A7FEB" w:rsidRPr="00D47178">
        <w:rPr>
          <w:rFonts w:ascii="Georgia" w:hAnsi="Georgia"/>
        </w:rPr>
        <w:t xml:space="preserve">, May 1, 2018, </w:t>
      </w:r>
      <w:hyperlink r:id="rId11" w:history="1">
        <w:r w:rsidR="000E1D3E" w:rsidRPr="00B25A14">
          <w:rPr>
            <w:rStyle w:val="Hyperlink"/>
            <w:rFonts w:ascii="Georgia" w:hAnsi="Georgia"/>
          </w:rPr>
          <w:t>https://www.usnews.com/news/national-news/articles/2018-05-01/increases-in-medical-spending-come-at-the-expense-of-higher-education-study</w:t>
        </w:r>
      </w:hyperlink>
      <w:r w:rsidR="002A7FEB" w:rsidRPr="00D47178">
        <w:rPr>
          <w:rFonts w:ascii="Georgia" w:hAnsi="Georgia"/>
        </w:rPr>
        <w:t>.</w:t>
      </w:r>
    </w:p>
    <w:p w14:paraId="34F5D597" w14:textId="77777777" w:rsidR="000E1D3E" w:rsidRPr="00D47178" w:rsidRDefault="000E1D3E">
      <w:pPr>
        <w:pStyle w:val="EndnoteText"/>
        <w:rPr>
          <w:rFonts w:ascii="Georgia" w:hAnsi="Georgia"/>
        </w:rPr>
      </w:pPr>
    </w:p>
  </w:endnote>
  <w:endnote w:id="22">
    <w:p w14:paraId="1A85FF36" w14:textId="77777777" w:rsidR="003417F0" w:rsidRDefault="003417F0">
      <w:pPr>
        <w:pStyle w:val="EndnoteText"/>
      </w:pPr>
      <w:r>
        <w:rPr>
          <w:rStyle w:val="EndnoteReference"/>
        </w:rPr>
        <w:endnoteRef/>
      </w:r>
      <w:r>
        <w:t xml:space="preserve"> Alicia Hahn, “2924 Student Loan Debt Statistics: Average Student Loan Debt,” Forbes, April 18,2024, </w:t>
      </w:r>
      <w:hyperlink w:history="1">
        <w:r w:rsidR="00D47178" w:rsidRPr="00E92E5B">
          <w:rPr>
            <w:rStyle w:val="Hyperlink"/>
          </w:rPr>
          <w:t>https://www.forbes.com&gt;advisor</w:t>
        </w:r>
      </w:hyperlink>
    </w:p>
    <w:p w14:paraId="219C833A" w14:textId="77777777" w:rsidR="00D47178" w:rsidRDefault="00D47178">
      <w:pPr>
        <w:pStyle w:val="EndnoteText"/>
      </w:pPr>
    </w:p>
  </w:endnote>
  <w:endnote w:id="23">
    <w:p w14:paraId="344DAD0A" w14:textId="77777777" w:rsidR="000E1D3E" w:rsidRPr="000E1D3E" w:rsidRDefault="000E1D3E" w:rsidP="000E1D3E">
      <w:pPr>
        <w:rPr>
          <w:rFonts w:ascii="Georgia" w:hAnsi="Georgia"/>
          <w:sz w:val="20"/>
          <w:szCs w:val="20"/>
        </w:rPr>
      </w:pPr>
      <w:r w:rsidRPr="000E1D3E">
        <w:rPr>
          <w:rStyle w:val="EndnoteReference"/>
          <w:rFonts w:ascii="Georgia" w:hAnsi="Georgia"/>
          <w:sz w:val="20"/>
          <w:szCs w:val="20"/>
        </w:rPr>
        <w:endnoteRef/>
      </w:r>
      <w:r w:rsidRPr="000E1D3E">
        <w:rPr>
          <w:rFonts w:ascii="Georgia" w:hAnsi="Georgia"/>
          <w:sz w:val="20"/>
          <w:szCs w:val="20"/>
        </w:rPr>
        <w:t xml:space="preserve"> </w:t>
      </w:r>
      <w:r w:rsidRPr="000E1D3E">
        <w:rPr>
          <w:rFonts w:ascii="Georgia" w:hAnsi="Georgia"/>
          <w:color w:val="333333"/>
          <w:sz w:val="20"/>
          <w:szCs w:val="20"/>
          <w:shd w:val="clear" w:color="auto" w:fill="FFFFFF"/>
        </w:rPr>
        <w:t>A report from AARP and the National Alliance for Caregiving released July 25, 2025</w:t>
      </w:r>
      <w:r w:rsidRPr="000E1D3E">
        <w:rPr>
          <w:rFonts w:ascii="Georgia" w:hAnsi="Georgia"/>
          <w:color w:val="000000"/>
          <w:sz w:val="20"/>
          <w:szCs w:val="20"/>
        </w:rPr>
        <w:br/>
      </w:r>
      <w:hyperlink r:id="rId12" w:history="1">
        <w:r w:rsidRPr="000E1D3E">
          <w:rPr>
            <w:rStyle w:val="Hyperlink"/>
            <w:rFonts w:ascii="Georgia" w:hAnsi="Georgia"/>
            <w:sz w:val="20"/>
            <w:szCs w:val="20"/>
          </w:rPr>
          <w:t>https://www.aha.org/news/headline/2025-07-25-63-million-americans-are-family-caregivers</w:t>
        </w:r>
      </w:hyperlink>
    </w:p>
    <w:p w14:paraId="7991EC24" w14:textId="22F42E47" w:rsidR="000E1D3E" w:rsidRPr="000E1D3E" w:rsidRDefault="000E1D3E">
      <w:pPr>
        <w:pStyle w:val="EndnoteText"/>
        <w:rPr>
          <w:rFonts w:ascii="Georgia" w:hAnsi="Georgia"/>
        </w:rPr>
      </w:pPr>
    </w:p>
  </w:endnote>
  <w:endnote w:id="24">
    <w:p w14:paraId="08FD34D8" w14:textId="77777777" w:rsidR="00AB337C" w:rsidRPr="000E1D3E" w:rsidRDefault="00AB337C" w:rsidP="00D47178">
      <w:pPr>
        <w:pStyle w:val="NoSpacing"/>
        <w:rPr>
          <w:rFonts w:ascii="Georgia" w:hAnsi="Georgia"/>
          <w:sz w:val="20"/>
          <w:szCs w:val="20"/>
        </w:rPr>
      </w:pPr>
      <w:r w:rsidRPr="000E1D3E">
        <w:rPr>
          <w:rStyle w:val="EndnoteReference"/>
          <w:rFonts w:ascii="Georgia" w:hAnsi="Georgia"/>
          <w:sz w:val="20"/>
          <w:szCs w:val="20"/>
        </w:rPr>
        <w:endnoteRef/>
      </w:r>
      <w:r w:rsidRPr="000E1D3E">
        <w:rPr>
          <w:rFonts w:ascii="Georgia" w:hAnsi="Georgia"/>
          <w:sz w:val="20"/>
          <w:szCs w:val="20"/>
        </w:rPr>
        <w:t xml:space="preserve"> Millions of American Kids Are Caregivers Now: ‘The Hardest Part Is That I’m Only 17</w:t>
      </w:r>
      <w:r w:rsidR="00D47178" w:rsidRPr="000E1D3E">
        <w:rPr>
          <w:rFonts w:ascii="Georgia" w:hAnsi="Georgia"/>
          <w:sz w:val="20"/>
          <w:szCs w:val="20"/>
        </w:rPr>
        <w:t>,</w:t>
      </w:r>
      <w:r w:rsidRPr="000E1D3E">
        <w:rPr>
          <w:rFonts w:ascii="Georgia" w:hAnsi="Georgia"/>
          <w:sz w:val="20"/>
          <w:szCs w:val="20"/>
        </w:rPr>
        <w:t>Clare Ansberry, The Wall Street Journal, April 27, 2024 https://www.wsj.com/health/wellness/child-caregivers-caring-parents-2b956149</w:t>
      </w:r>
    </w:p>
    <w:p w14:paraId="74E0F425" w14:textId="77777777" w:rsidR="00AB337C" w:rsidRPr="000E1D3E" w:rsidRDefault="00AB337C" w:rsidP="00D47178">
      <w:pPr>
        <w:pStyle w:val="NoSpacing"/>
        <w:rPr>
          <w:rFonts w:ascii="Georgia" w:hAnsi="Georgia"/>
          <w:sz w:val="20"/>
          <w:szCs w:val="20"/>
        </w:rPr>
      </w:pPr>
    </w:p>
  </w:endnote>
  <w:endnote w:id="25">
    <w:p w14:paraId="5C223DB4" w14:textId="00A4354D" w:rsidR="00610F5D" w:rsidRDefault="00610F5D">
      <w:pPr>
        <w:pStyle w:val="EndnoteText"/>
      </w:pPr>
      <w:r>
        <w:rPr>
          <w:rStyle w:val="FootnoteReference"/>
          <w:rFonts w:ascii="Georgia" w:eastAsia="Times New Roman" w:hAnsi="Georgia" w:cs="Times New Roman"/>
        </w:rPr>
        <w:endnoteRef/>
      </w:r>
      <w:r>
        <w:rPr>
          <w:rFonts w:ascii="Georgia" w:eastAsia="Times New Roman" w:hAnsi="Georgia" w:cs="Times New Roman"/>
        </w:rPr>
        <w:t xml:space="preserve"> National Council on Aging, September 2025 </w:t>
      </w:r>
      <w:r w:rsidR="00C06F52">
        <w:rPr>
          <w:rFonts w:ascii="Georgia" w:eastAsia="Times New Roman" w:hAnsi="Georgia" w:cs="Times New Roman"/>
        </w:rPr>
        <w:t xml:space="preserve">Issues </w:t>
      </w:r>
      <w:r>
        <w:rPr>
          <w:rFonts w:ascii="Georgia" w:eastAsia="Times New Roman" w:hAnsi="Georgia" w:cs="Times New Roman"/>
        </w:rPr>
        <w:t>Brief. assets.</w:t>
      </w:r>
      <w:r w:rsidR="00C06F52">
        <w:rPr>
          <w:rFonts w:ascii="Georgia" w:eastAsia="Times New Roman" w:hAnsi="Georgia" w:cs="Times New Roman"/>
        </w:rPr>
        <w:t>ncoa</w:t>
      </w:r>
      <w:r>
        <w:rPr>
          <w:rFonts w:ascii="Georgia" w:eastAsia="Times New Roman" w:hAnsi="Georgia" w:cs="Times New Roman"/>
        </w:rPr>
        <w:t>.com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4123390"/>
      <w:docPartObj>
        <w:docPartGallery w:val="Page Numbers (Bottom of Page)"/>
        <w:docPartUnique/>
      </w:docPartObj>
    </w:sdtPr>
    <w:sdtContent>
      <w:p w14:paraId="3C879571" w14:textId="2A53CAF1" w:rsidR="00EB7D80" w:rsidRDefault="00EB7D80" w:rsidP="00CA56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0A95DFD" w14:textId="77777777" w:rsidR="00EB7D80" w:rsidRDefault="00EB7D80" w:rsidP="00CE53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5925093"/>
      <w:docPartObj>
        <w:docPartGallery w:val="Page Numbers (Bottom of Page)"/>
        <w:docPartUnique/>
      </w:docPartObj>
    </w:sdtPr>
    <w:sdtContent>
      <w:p w14:paraId="36DEBE21" w14:textId="68AF8A10" w:rsidR="00EB7D80" w:rsidRDefault="00EB7D80" w:rsidP="00CA56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95B8C9" w14:textId="77777777" w:rsidR="00EB7D80" w:rsidRDefault="00EB7D80" w:rsidP="00CE53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7D3D" w14:textId="77777777" w:rsidR="00A80BE8" w:rsidRDefault="00A80BE8" w:rsidP="00ED1694">
      <w:r>
        <w:separator/>
      </w:r>
    </w:p>
  </w:footnote>
  <w:footnote w:type="continuationSeparator" w:id="0">
    <w:p w14:paraId="204340B3" w14:textId="77777777" w:rsidR="00A80BE8" w:rsidRDefault="00A80BE8" w:rsidP="00ED1694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SXO4JgK" int2:invalidationBookmarkName="" int2:hashCode="5jzV/yzIZDph+v" int2:id="E8DR35HV">
      <int2:state int2:value="Reviewed" int2:type="similarity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5E0"/>
    <w:multiLevelType w:val="hybridMultilevel"/>
    <w:tmpl w:val="E4F8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2C0A"/>
    <w:multiLevelType w:val="hybridMultilevel"/>
    <w:tmpl w:val="0EF2C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221A1B"/>
    <w:multiLevelType w:val="hybridMultilevel"/>
    <w:tmpl w:val="8BAE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D4173"/>
    <w:multiLevelType w:val="hybridMultilevel"/>
    <w:tmpl w:val="2ED0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405373">
    <w:abstractNumId w:val="1"/>
  </w:num>
  <w:num w:numId="2" w16cid:durableId="331833967">
    <w:abstractNumId w:val="0"/>
  </w:num>
  <w:num w:numId="3" w16cid:durableId="295642954">
    <w:abstractNumId w:val="3"/>
  </w:num>
  <w:num w:numId="4" w16cid:durableId="1375815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01"/>
    <w:rsid w:val="00000C19"/>
    <w:rsid w:val="00013A0D"/>
    <w:rsid w:val="000670B7"/>
    <w:rsid w:val="000923B0"/>
    <w:rsid w:val="000E1D3E"/>
    <w:rsid w:val="000F70B9"/>
    <w:rsid w:val="00157BE6"/>
    <w:rsid w:val="00171397"/>
    <w:rsid w:val="00186326"/>
    <w:rsid w:val="001B6703"/>
    <w:rsid w:val="001C0515"/>
    <w:rsid w:val="001D1837"/>
    <w:rsid w:val="001F7338"/>
    <w:rsid w:val="001F782C"/>
    <w:rsid w:val="001F7861"/>
    <w:rsid w:val="00204AEB"/>
    <w:rsid w:val="00240751"/>
    <w:rsid w:val="00242A40"/>
    <w:rsid w:val="00252712"/>
    <w:rsid w:val="00293B7E"/>
    <w:rsid w:val="002973D8"/>
    <w:rsid w:val="002A7FEB"/>
    <w:rsid w:val="002B0E91"/>
    <w:rsid w:val="002B2C43"/>
    <w:rsid w:val="002E3A8B"/>
    <w:rsid w:val="00316BEF"/>
    <w:rsid w:val="00326264"/>
    <w:rsid w:val="00333866"/>
    <w:rsid w:val="0033737B"/>
    <w:rsid w:val="003417F0"/>
    <w:rsid w:val="00367B74"/>
    <w:rsid w:val="003B4ADC"/>
    <w:rsid w:val="003B7B7B"/>
    <w:rsid w:val="003C6C62"/>
    <w:rsid w:val="003E1368"/>
    <w:rsid w:val="003F6869"/>
    <w:rsid w:val="0046717B"/>
    <w:rsid w:val="004960AD"/>
    <w:rsid w:val="004A28EA"/>
    <w:rsid w:val="004B56C8"/>
    <w:rsid w:val="004B6A45"/>
    <w:rsid w:val="004C19C7"/>
    <w:rsid w:val="004C1F0C"/>
    <w:rsid w:val="004C2DD3"/>
    <w:rsid w:val="004D2A21"/>
    <w:rsid w:val="004D6D94"/>
    <w:rsid w:val="004E1EFC"/>
    <w:rsid w:val="004F1552"/>
    <w:rsid w:val="005101FD"/>
    <w:rsid w:val="00520AAD"/>
    <w:rsid w:val="00566ED3"/>
    <w:rsid w:val="005875E9"/>
    <w:rsid w:val="005A0852"/>
    <w:rsid w:val="005C0882"/>
    <w:rsid w:val="005C4681"/>
    <w:rsid w:val="005D1EFC"/>
    <w:rsid w:val="005F4C87"/>
    <w:rsid w:val="005F726B"/>
    <w:rsid w:val="00610F5D"/>
    <w:rsid w:val="00615686"/>
    <w:rsid w:val="00622BE2"/>
    <w:rsid w:val="006300DA"/>
    <w:rsid w:val="006328CD"/>
    <w:rsid w:val="006360E4"/>
    <w:rsid w:val="00640B34"/>
    <w:rsid w:val="0065159E"/>
    <w:rsid w:val="00657670"/>
    <w:rsid w:val="00683D11"/>
    <w:rsid w:val="00690775"/>
    <w:rsid w:val="00690EFC"/>
    <w:rsid w:val="00710C2F"/>
    <w:rsid w:val="0072762B"/>
    <w:rsid w:val="00742483"/>
    <w:rsid w:val="00760A84"/>
    <w:rsid w:val="00791D08"/>
    <w:rsid w:val="007B7954"/>
    <w:rsid w:val="007C3001"/>
    <w:rsid w:val="007C7FAB"/>
    <w:rsid w:val="007E4A05"/>
    <w:rsid w:val="00830977"/>
    <w:rsid w:val="00857553"/>
    <w:rsid w:val="008773E3"/>
    <w:rsid w:val="008846DD"/>
    <w:rsid w:val="008A480F"/>
    <w:rsid w:val="008C49AC"/>
    <w:rsid w:val="008D27E1"/>
    <w:rsid w:val="008F1D2F"/>
    <w:rsid w:val="009232D2"/>
    <w:rsid w:val="009247FF"/>
    <w:rsid w:val="00930F15"/>
    <w:rsid w:val="009432C2"/>
    <w:rsid w:val="00957831"/>
    <w:rsid w:val="00993C70"/>
    <w:rsid w:val="009C2F87"/>
    <w:rsid w:val="009E1935"/>
    <w:rsid w:val="00A42FE4"/>
    <w:rsid w:val="00A43F2F"/>
    <w:rsid w:val="00A80BE8"/>
    <w:rsid w:val="00A941F7"/>
    <w:rsid w:val="00AA4796"/>
    <w:rsid w:val="00AA7812"/>
    <w:rsid w:val="00AB2C9C"/>
    <w:rsid w:val="00AB337C"/>
    <w:rsid w:val="00AC049D"/>
    <w:rsid w:val="00AD34B7"/>
    <w:rsid w:val="00B06205"/>
    <w:rsid w:val="00B079DA"/>
    <w:rsid w:val="00B07A02"/>
    <w:rsid w:val="00B07DA2"/>
    <w:rsid w:val="00B329D3"/>
    <w:rsid w:val="00B81FA9"/>
    <w:rsid w:val="00B96EA0"/>
    <w:rsid w:val="00BE72DC"/>
    <w:rsid w:val="00C06F52"/>
    <w:rsid w:val="00C12B8A"/>
    <w:rsid w:val="00C14100"/>
    <w:rsid w:val="00C43F5F"/>
    <w:rsid w:val="00C55572"/>
    <w:rsid w:val="00C8006E"/>
    <w:rsid w:val="00C82796"/>
    <w:rsid w:val="00CA5DB3"/>
    <w:rsid w:val="00CB776E"/>
    <w:rsid w:val="00CC0C0F"/>
    <w:rsid w:val="00CD5413"/>
    <w:rsid w:val="00CE531D"/>
    <w:rsid w:val="00D02745"/>
    <w:rsid w:val="00D44845"/>
    <w:rsid w:val="00D47178"/>
    <w:rsid w:val="00D52447"/>
    <w:rsid w:val="00D879C7"/>
    <w:rsid w:val="00D94912"/>
    <w:rsid w:val="00D95E01"/>
    <w:rsid w:val="00DB5018"/>
    <w:rsid w:val="00DC5EDA"/>
    <w:rsid w:val="00E200D7"/>
    <w:rsid w:val="00E35788"/>
    <w:rsid w:val="00E469C9"/>
    <w:rsid w:val="00E51309"/>
    <w:rsid w:val="00E53D38"/>
    <w:rsid w:val="00E87C87"/>
    <w:rsid w:val="00EB7D80"/>
    <w:rsid w:val="00ED1694"/>
    <w:rsid w:val="00F13EC9"/>
    <w:rsid w:val="00F20C08"/>
    <w:rsid w:val="00F45AFE"/>
    <w:rsid w:val="00F505C1"/>
    <w:rsid w:val="00F56022"/>
    <w:rsid w:val="00FB5135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948A"/>
  <w15:chartTrackingRefBased/>
  <w15:docId w15:val="{45A072F3-03E0-7A46-BDB1-85FC28E5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01"/>
  </w:style>
  <w:style w:type="paragraph" w:styleId="Heading1">
    <w:name w:val="heading 1"/>
    <w:basedOn w:val="Normal"/>
    <w:link w:val="Heading1Char"/>
    <w:uiPriority w:val="9"/>
    <w:qFormat/>
    <w:rsid w:val="00B81F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001"/>
    <w:pPr>
      <w:ind w:left="720"/>
      <w:contextualSpacing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ED16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6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D169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81F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81F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F78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326"/>
    <w:rPr>
      <w:color w:val="605E5C"/>
      <w:shd w:val="clear" w:color="auto" w:fill="E1DFDD"/>
    </w:rPr>
  </w:style>
  <w:style w:type="paragraph" w:customStyle="1" w:styleId="mb-4">
    <w:name w:val="mb-4"/>
    <w:basedOn w:val="Normal"/>
    <w:rsid w:val="00D027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73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73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7338"/>
    <w:rPr>
      <w:vertAlign w:val="superscript"/>
    </w:rPr>
  </w:style>
  <w:style w:type="paragraph" w:customStyle="1" w:styleId="c-ulitem">
    <w:name w:val="c-ul__item"/>
    <w:basedOn w:val="Normal"/>
    <w:rsid w:val="00AC04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ss-nyr2iw-authorcontainer">
    <w:name w:val="css-nyr2iw-authorcontainer"/>
    <w:basedOn w:val="DefaultParagraphFont"/>
    <w:rsid w:val="00AC049D"/>
  </w:style>
  <w:style w:type="paragraph" w:styleId="NoSpacing">
    <w:name w:val="No Spacing"/>
    <w:uiPriority w:val="1"/>
    <w:qFormat/>
    <w:rsid w:val="00D47178"/>
  </w:style>
  <w:style w:type="character" w:customStyle="1" w:styleId="tape1-inner">
    <w:name w:val="tape1-inner"/>
    <w:basedOn w:val="DefaultParagraphFont"/>
    <w:rsid w:val="00171397"/>
  </w:style>
  <w:style w:type="paragraph" w:styleId="Revision">
    <w:name w:val="Revision"/>
    <w:hidden/>
    <w:uiPriority w:val="99"/>
    <w:semiHidden/>
    <w:rsid w:val="008846DD"/>
  </w:style>
  <w:style w:type="character" w:styleId="CommentReference">
    <w:name w:val="annotation reference"/>
    <w:basedOn w:val="DefaultParagraphFont"/>
    <w:uiPriority w:val="99"/>
    <w:semiHidden/>
    <w:unhideWhenUsed/>
    <w:rsid w:val="00884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6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6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6DD"/>
    <w:rPr>
      <w:b/>
      <w:bCs/>
      <w:sz w:val="20"/>
      <w:szCs w:val="20"/>
    </w:rPr>
  </w:style>
  <w:style w:type="paragraph" w:customStyle="1" w:styleId="p1">
    <w:name w:val="p1"/>
    <w:basedOn w:val="Normal"/>
    <w:rsid w:val="002973D8"/>
    <w:rPr>
      <w:rFonts w:ascii="Helvetica" w:eastAsia="Times New Roman" w:hAnsi="Helvetica" w:cs="Times New Roman"/>
      <w:color w:val="1E386A"/>
      <w:sz w:val="32"/>
      <w:szCs w:val="32"/>
    </w:rPr>
  </w:style>
  <w:style w:type="paragraph" w:customStyle="1" w:styleId="p2">
    <w:name w:val="p2"/>
    <w:basedOn w:val="Normal"/>
    <w:rsid w:val="002973D8"/>
    <w:rPr>
      <w:rFonts w:ascii="Helvetica" w:eastAsia="Times New Roman" w:hAnsi="Helvetica" w:cs="Times New Roman"/>
      <w:color w:val="1E386A"/>
      <w:sz w:val="33"/>
      <w:szCs w:val="33"/>
    </w:rPr>
  </w:style>
  <w:style w:type="paragraph" w:customStyle="1" w:styleId="p3">
    <w:name w:val="p3"/>
    <w:basedOn w:val="Normal"/>
    <w:rsid w:val="002973D8"/>
    <w:rPr>
      <w:rFonts w:ascii="Helvetica" w:eastAsia="Times New Roman" w:hAnsi="Helvetica" w:cs="Times New Roman"/>
      <w:color w:val="777877"/>
      <w:sz w:val="21"/>
      <w:szCs w:val="21"/>
    </w:rPr>
  </w:style>
  <w:style w:type="character" w:customStyle="1" w:styleId="s1">
    <w:name w:val="s1"/>
    <w:basedOn w:val="DefaultParagraphFont"/>
    <w:rsid w:val="002973D8"/>
    <w:rPr>
      <w:rFonts w:ascii="Helvetica" w:hAnsi="Helvetica" w:hint="default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EB7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D80"/>
  </w:style>
  <w:style w:type="character" w:styleId="PageNumber">
    <w:name w:val="page number"/>
    <w:basedOn w:val="DefaultParagraphFont"/>
    <w:uiPriority w:val="99"/>
    <w:semiHidden/>
    <w:unhideWhenUsed/>
    <w:rsid w:val="00EB7D80"/>
  </w:style>
  <w:style w:type="paragraph" w:styleId="Header">
    <w:name w:val="header"/>
    <w:basedOn w:val="Normal"/>
    <w:link w:val="HeaderChar"/>
    <w:uiPriority w:val="99"/>
    <w:unhideWhenUsed/>
    <w:rsid w:val="00CE5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31D"/>
  </w:style>
  <w:style w:type="character" w:customStyle="1" w:styleId="apple-converted-space">
    <w:name w:val="apple-converted-space"/>
    <w:basedOn w:val="DefaultParagraphFont"/>
    <w:rsid w:val="0052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yahoo.com/news/crisis-hitting-local-drugstore-why-102500058.html" TargetMode="External"/><Relationship Id="rId3" Type="http://schemas.openxmlformats.org/officeDocument/2006/relationships/hyperlink" Target="https://www.americanactionforum.org/research/the-future-of-americas-entitlements-what-you-need-to-know-about-the-medicare-and-social-security-trustees-reports-4/" TargetMode="External"/><Relationship Id="rId7" Type="http://schemas.openxmlformats.org/officeDocument/2006/relationships/hyperlink" Target="https://www.mcknightsseniorliving.com/home/news/72-percent-of-middle-income-older-adults-wont-be-able-to-afford-assisted-living-by-2033-study/" TargetMode="External"/><Relationship Id="rId12" Type="http://schemas.openxmlformats.org/officeDocument/2006/relationships/hyperlink" Target="https://www.aha.org/news/headline/2025-07-25-63-million-americans-are-family-caregivers" TargetMode="External"/><Relationship Id="rId2" Type="http://schemas.openxmlformats.org/officeDocument/2006/relationships/hyperlink" Target="https://www.barnesw.com/" TargetMode="External"/><Relationship Id="rId1" Type="http://schemas.openxmlformats.org/officeDocument/2006/relationships/hyperlink" Target="https://www.aarp.org/retirement/retirement-savings/" TargetMode="External"/><Relationship Id="rId6" Type="http://schemas.openxmlformats.org/officeDocument/2006/relationships/hyperlink" Target="https://seniorservicesofamerica.com/blog/what-is-the-average-length-of-stay-in-assisted-living/" TargetMode="External"/><Relationship Id="rId11" Type="http://schemas.openxmlformats.org/officeDocument/2006/relationships/hyperlink" Target="https://www.usnews.com/news/national-news/articles/2018-05-01/increases-in-medical-spending-come-at-the-expense-of-higher-education-study" TargetMode="External"/><Relationship Id="rId5" Type="http://schemas.openxmlformats.org/officeDocument/2006/relationships/hyperlink" Target="https://www.oracle.com/human-capital-management/healthcare-workforce-shortage/" TargetMode="External"/><Relationship Id="rId10" Type="http://schemas.openxmlformats.org/officeDocument/2006/relationships/hyperlink" Target="https://www.retireguide.com/retirement-planning/risks/medical-bankruptcy-statistics/" TargetMode="External"/><Relationship Id="rId4" Type="http://schemas.openxmlformats.org/officeDocument/2006/relationships/hyperlink" Target="https://www.ssa.gov/news/press/factsheets/basicfact-alt.pdf" TargetMode="External"/><Relationship Id="rId9" Type="http://schemas.openxmlformats.org/officeDocument/2006/relationships/hyperlink" Target="https://www.citizen.org/article/medicare-for-all-prevents-medical-bankrupt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E9EBBC-25EF-2249-8203-D7BCE1EF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2744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Dunkelman</dc:creator>
  <cp:keywords/>
  <dc:description/>
  <cp:lastModifiedBy>Richard Hurtig</cp:lastModifiedBy>
  <cp:revision>2</cp:revision>
  <dcterms:created xsi:type="dcterms:W3CDTF">2026-05-08T20:35:00Z</dcterms:created>
  <dcterms:modified xsi:type="dcterms:W3CDTF">2026-05-08T20:35:00Z</dcterms:modified>
</cp:coreProperties>
</file>